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E4B1" w14:textId="77777777" w:rsidR="003F4961" w:rsidRDefault="003235C6" w:rsidP="00C66851">
      <w:pPr>
        <w:spacing w:before="100" w:beforeAutospacing="1" w:after="100" w:afterAutospacing="1" w:line="240" w:lineRule="auto"/>
        <w:jc w:val="both"/>
        <w:outlineLvl w:val="1"/>
        <w:rPr>
          <w:rFonts w:ascii="Times New Roman" w:eastAsia="Times New Roman" w:hAnsi="Times New Roman" w:cs="Times New Roman"/>
          <w:b/>
          <w:bCs/>
          <w:sz w:val="24"/>
          <w:szCs w:val="24"/>
          <w:lang w:eastAsia="uk-UA"/>
        </w:rPr>
      </w:pPr>
      <w:r>
        <w:rPr>
          <w:noProof/>
          <w:lang w:val="ru-RU" w:eastAsia="ru-RU"/>
        </w:rPr>
        <w:drawing>
          <wp:inline distT="0" distB="0" distL="0" distR="0" wp14:anchorId="497FF827" wp14:editId="4D5FDD1D">
            <wp:extent cx="6120765" cy="2550319"/>
            <wp:effectExtent l="0" t="0" r="0" b="2540"/>
            <wp:docPr id="45" name="Рисунок 45" descr="Юридичні послуги з нерухом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Юридичні послуги з нерухомост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2550319"/>
                    </a:xfrm>
                    <a:prstGeom prst="rect">
                      <a:avLst/>
                    </a:prstGeom>
                    <a:noFill/>
                    <a:ln>
                      <a:noFill/>
                    </a:ln>
                  </pic:spPr>
                </pic:pic>
              </a:graphicData>
            </a:graphic>
          </wp:inline>
        </w:drawing>
      </w:r>
    </w:p>
    <w:p w14:paraId="072455F0" w14:textId="77777777" w:rsidR="003F4961" w:rsidRDefault="003F4961" w:rsidP="00C66851">
      <w:pPr>
        <w:spacing w:before="100" w:beforeAutospacing="1" w:after="100" w:afterAutospacing="1" w:line="240" w:lineRule="auto"/>
        <w:jc w:val="both"/>
        <w:outlineLvl w:val="1"/>
        <w:rPr>
          <w:rFonts w:ascii="Times New Roman" w:eastAsia="Times New Roman" w:hAnsi="Times New Roman" w:cs="Times New Roman"/>
          <w:b/>
          <w:bCs/>
          <w:sz w:val="24"/>
          <w:szCs w:val="24"/>
          <w:lang w:eastAsia="uk-UA"/>
        </w:rPr>
      </w:pPr>
    </w:p>
    <w:p w14:paraId="18018094" w14:textId="77777777" w:rsidR="003F4961" w:rsidRPr="003F4961" w:rsidRDefault="003F4961" w:rsidP="00C66851">
      <w:pPr>
        <w:spacing w:before="100" w:beforeAutospacing="1" w:after="100" w:afterAutospacing="1" w:line="240" w:lineRule="auto"/>
        <w:jc w:val="both"/>
        <w:outlineLvl w:val="1"/>
        <w:rPr>
          <w:rFonts w:ascii="Times New Roman" w:eastAsia="Times New Roman" w:hAnsi="Times New Roman" w:cs="Times New Roman"/>
          <w:b/>
          <w:bCs/>
          <w:sz w:val="24"/>
          <w:szCs w:val="24"/>
          <w:lang w:eastAsia="uk-UA"/>
        </w:rPr>
      </w:pP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6"/>
        <w:gridCol w:w="4987"/>
      </w:tblGrid>
      <w:tr w:rsidR="00A4428A" w:rsidRPr="003F4961" w14:paraId="18487F89"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shd w:val="clear" w:color="auto" w:fill="FFF3ED"/>
            <w:vAlign w:val="center"/>
            <w:hideMark/>
          </w:tcPr>
          <w:p w14:paraId="0CAE5D93" w14:textId="77777777" w:rsidR="00A4428A" w:rsidRPr="003F4961" w:rsidRDefault="00A4428A" w:rsidP="00A4428A">
            <w:pPr>
              <w:spacing w:before="100" w:beforeAutospacing="1" w:after="100" w:afterAutospacing="1" w:line="240" w:lineRule="auto"/>
              <w:outlineLvl w:val="2"/>
              <w:rPr>
                <w:rFonts w:ascii="Times New Roman" w:eastAsia="Times New Roman" w:hAnsi="Times New Roman" w:cs="Times New Roman"/>
                <w:b/>
                <w:bCs/>
                <w:sz w:val="24"/>
                <w:szCs w:val="24"/>
                <w:lang w:eastAsia="uk-UA"/>
              </w:rPr>
            </w:pPr>
            <w:r w:rsidRPr="003F4961">
              <w:rPr>
                <w:rFonts w:ascii="Times New Roman" w:eastAsia="Times New Roman" w:hAnsi="Times New Roman" w:cs="Times New Roman"/>
                <w:b/>
                <w:bCs/>
                <w:sz w:val="24"/>
                <w:szCs w:val="24"/>
                <w:lang w:eastAsia="uk-UA"/>
              </w:rPr>
              <w:t xml:space="preserve">                            Моніторинг законодавства за грудень 2023 року</w:t>
            </w:r>
          </w:p>
        </w:tc>
      </w:tr>
      <w:tr w:rsidR="00A4428A" w:rsidRPr="003F4961" w14:paraId="75C86B3B" w14:textId="77777777" w:rsidTr="005E7533">
        <w:trPr>
          <w:trHeight w:val="1086"/>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305167EA"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t>Документ</w:t>
            </w:r>
          </w:p>
        </w:tc>
        <w:tc>
          <w:tcPr>
            <w:tcW w:w="2590" w:type="pct"/>
            <w:tcBorders>
              <w:top w:val="outset" w:sz="6" w:space="0" w:color="auto"/>
              <w:left w:val="outset" w:sz="6" w:space="0" w:color="auto"/>
              <w:bottom w:val="outset" w:sz="6" w:space="0" w:color="auto"/>
              <w:right w:val="outset" w:sz="6" w:space="0" w:color="auto"/>
            </w:tcBorders>
            <w:vAlign w:val="center"/>
            <w:hideMark/>
          </w:tcPr>
          <w:p w14:paraId="3E0C37E0"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t>Коментар</w:t>
            </w:r>
          </w:p>
        </w:tc>
      </w:tr>
      <w:tr w:rsidR="00A4428A" w:rsidRPr="003F4961" w14:paraId="761A1FCE"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24C6B4FD"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t>Президент підписав закон про зміни у законодавстві про відпустки</w:t>
            </w:r>
          </w:p>
        </w:tc>
      </w:tr>
      <w:tr w:rsidR="00A4428A" w:rsidRPr="003F4961" w14:paraId="5DC7C51C"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63431021"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Закон України</w:t>
            </w:r>
          </w:p>
          <w:p w14:paraId="1ECEAA37"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Про внесення змін до деяких законодавчих актів України щодо впорядкування надання та використання відпусток, а також інших питань</w:t>
            </w:r>
          </w:p>
          <w:p w14:paraId="7964CCDB"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22.11.2023 № 3494-ІX</w:t>
            </w:r>
          </w:p>
          <w:p w14:paraId="2B13D556"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Набрав чинності 24.12.2023</w:t>
            </w:r>
          </w:p>
        </w:tc>
        <w:tc>
          <w:tcPr>
            <w:tcW w:w="2590" w:type="pct"/>
            <w:tcBorders>
              <w:top w:val="outset" w:sz="6" w:space="0" w:color="auto"/>
              <w:left w:val="outset" w:sz="6" w:space="0" w:color="auto"/>
              <w:bottom w:val="outset" w:sz="6" w:space="0" w:color="auto"/>
              <w:right w:val="outset" w:sz="6" w:space="0" w:color="auto"/>
            </w:tcBorders>
            <w:vAlign w:val="center"/>
            <w:hideMark/>
          </w:tcPr>
          <w:p w14:paraId="32EC0DBF"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Закон змінює умови, щоб надати окремі види відпусток та встановлює правила компенсації за невикористані відпустки під час мобілізації. Зокрема, у разі призову працівника на військову службу під час мобілізації йому виплачуватимуть грошову компенсацію за всі не використані ним дні щорічної відпустки.</w:t>
            </w:r>
          </w:p>
          <w:p w14:paraId="24D8397F"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Деякі зміни суттєво урізають права працівників. Зокрема, позбавляють мобілізованих педагогів середнього заробітку.</w:t>
            </w:r>
          </w:p>
          <w:p w14:paraId="16228033"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449CEDCF"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8" w:tgtFrame="_blank" w:history="1">
              <w:r w:rsidR="00A4428A" w:rsidRPr="003F4961">
                <w:rPr>
                  <w:rFonts w:ascii="Times New Roman" w:eastAsiaTheme="minorEastAsia" w:hAnsi="Times New Roman" w:cs="Times New Roman"/>
                  <w:color w:val="0000FF"/>
                  <w:sz w:val="24"/>
                  <w:szCs w:val="24"/>
                  <w:u w:val="single"/>
                  <w:lang w:eastAsia="uk-UA"/>
                </w:rPr>
                <w:t>11 змін у законодавстві про відпустки й не тільки — огляд Закону № 3494</w:t>
              </w:r>
            </w:hyperlink>
          </w:p>
          <w:p w14:paraId="535BEA67"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9" w:tgtFrame="_blank" w:history="1">
              <w:r w:rsidR="00A4428A" w:rsidRPr="003F4961">
                <w:rPr>
                  <w:rFonts w:ascii="Times New Roman" w:eastAsiaTheme="minorEastAsia" w:hAnsi="Times New Roman" w:cs="Times New Roman"/>
                  <w:color w:val="0000FF"/>
                  <w:sz w:val="24"/>
                  <w:szCs w:val="24"/>
                  <w:u w:val="single"/>
                  <w:lang w:eastAsia="uk-UA"/>
                </w:rPr>
                <w:t>Чи зберігати середній заробіток мобілізованим педагогічним та науково-педагогічним працівникам</w:t>
              </w:r>
            </w:hyperlink>
          </w:p>
          <w:p w14:paraId="083C40D8"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10" w:tgtFrame="_blank" w:history="1">
              <w:r w:rsidR="00A4428A" w:rsidRPr="003F4961">
                <w:rPr>
                  <w:rFonts w:ascii="Times New Roman" w:eastAsiaTheme="minorEastAsia" w:hAnsi="Times New Roman" w:cs="Times New Roman"/>
                  <w:color w:val="0000FF"/>
                  <w:sz w:val="24"/>
                  <w:szCs w:val="24"/>
                  <w:u w:val="single"/>
                  <w:lang w:eastAsia="uk-UA"/>
                </w:rPr>
                <w:t>Як припинити виплату середнього заробітку мобілізованим педагогічним та науково-педагогічним працівникам</w:t>
              </w:r>
            </w:hyperlink>
          </w:p>
          <w:p w14:paraId="0A9066A1"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11" w:tgtFrame="_blank" w:history="1">
              <w:r w:rsidR="00A4428A" w:rsidRPr="003F4961">
                <w:rPr>
                  <w:rFonts w:ascii="Times New Roman" w:eastAsiaTheme="minorEastAsia" w:hAnsi="Times New Roman" w:cs="Times New Roman"/>
                  <w:color w:val="0000FF"/>
                  <w:sz w:val="24"/>
                  <w:szCs w:val="24"/>
                  <w:u w:val="single"/>
                  <w:lang w:eastAsia="uk-UA"/>
                </w:rPr>
                <w:t>Як надавати відпустки в умовах воєнного стану</w:t>
              </w:r>
            </w:hyperlink>
          </w:p>
          <w:p w14:paraId="60BDDEE4"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12" w:tgtFrame="_blank" w:history="1">
              <w:r w:rsidR="00A4428A" w:rsidRPr="003F4961">
                <w:rPr>
                  <w:rFonts w:ascii="Times New Roman" w:eastAsiaTheme="minorEastAsia" w:hAnsi="Times New Roman" w:cs="Times New Roman"/>
                  <w:color w:val="0000FF"/>
                  <w:sz w:val="24"/>
                  <w:szCs w:val="24"/>
                  <w:u w:val="single"/>
                  <w:lang w:eastAsia="uk-UA"/>
                </w:rPr>
                <w:t>Гарантії працівникам на час військової служби</w:t>
              </w:r>
            </w:hyperlink>
          </w:p>
          <w:p w14:paraId="6F1CB7B4"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13" w:tgtFrame="_blank" w:history="1">
              <w:r w:rsidR="00A4428A" w:rsidRPr="003F4961">
                <w:rPr>
                  <w:rFonts w:ascii="Times New Roman" w:eastAsiaTheme="minorEastAsia" w:hAnsi="Times New Roman" w:cs="Times New Roman"/>
                  <w:color w:val="0000FF"/>
                  <w:sz w:val="24"/>
                  <w:szCs w:val="24"/>
                  <w:u w:val="single"/>
                  <w:lang w:eastAsia="uk-UA"/>
                </w:rPr>
                <w:t>Щорічна основна відпустка</w:t>
              </w:r>
            </w:hyperlink>
          </w:p>
          <w:p w14:paraId="3BC05D4A"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14" w:tgtFrame="_blank" w:history="1">
              <w:r w:rsidR="00A4428A" w:rsidRPr="003F4961">
                <w:rPr>
                  <w:rFonts w:ascii="Times New Roman" w:eastAsiaTheme="minorEastAsia" w:hAnsi="Times New Roman" w:cs="Times New Roman"/>
                  <w:color w:val="0000FF"/>
                  <w:sz w:val="24"/>
                  <w:szCs w:val="24"/>
                  <w:u w:val="single"/>
                  <w:lang w:eastAsia="uk-UA"/>
                </w:rPr>
                <w:t>Як надати батькові відпустку при народженні дитини</w:t>
              </w:r>
              <w:r w:rsidR="00A4428A" w:rsidRPr="003F4961">
                <w:rPr>
                  <w:rFonts w:ascii="Times New Roman" w:eastAsiaTheme="minorEastAsia" w:hAnsi="Times New Roman" w:cs="Times New Roman"/>
                  <w:b/>
                  <w:bCs/>
                  <w:color w:val="0000FF"/>
                  <w:sz w:val="24"/>
                  <w:szCs w:val="24"/>
                  <w:u w:val="single"/>
                  <w:lang w:eastAsia="uk-UA"/>
                </w:rPr>
                <w:t> </w:t>
              </w:r>
            </w:hyperlink>
          </w:p>
        </w:tc>
      </w:tr>
      <w:tr w:rsidR="00A4428A" w:rsidRPr="003F4961" w14:paraId="1398D383"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53E1AC38"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lastRenderedPageBreak/>
              <w:t>КМУ змінив порядок видачі ваучерів на навчання</w:t>
            </w:r>
          </w:p>
        </w:tc>
      </w:tr>
      <w:tr w:rsidR="00A4428A" w:rsidRPr="003F4961" w14:paraId="56713F50"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68F70308"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Постанова КМУ</w:t>
            </w:r>
          </w:p>
          <w:p w14:paraId="673C3DD1"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15" w:tgtFrame="_blank" w:history="1">
              <w:r w:rsidR="00A4428A" w:rsidRPr="003F4961">
                <w:rPr>
                  <w:rFonts w:ascii="Times New Roman" w:eastAsiaTheme="minorEastAsia" w:hAnsi="Times New Roman" w:cs="Times New Roman"/>
                  <w:color w:val="0000FF"/>
                  <w:sz w:val="24"/>
                  <w:szCs w:val="24"/>
                  <w:u w:val="single"/>
                  <w:lang w:eastAsia="uk-UA"/>
                </w:rPr>
                <w:t xml:space="preserve">Про затвердження Порядку видачі ваучерів для підтримання конкурентоспроможності деяких категорій громадян на ринку праці </w:t>
              </w:r>
            </w:hyperlink>
          </w:p>
          <w:p w14:paraId="0D1C7B0E"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20.03.2013 № 207</w:t>
            </w:r>
          </w:p>
          <w:p w14:paraId="18A992CB"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Чинна редакція від 06.12.2023</w:t>
            </w:r>
          </w:p>
        </w:tc>
        <w:tc>
          <w:tcPr>
            <w:tcW w:w="2590" w:type="pct"/>
            <w:tcBorders>
              <w:top w:val="outset" w:sz="6" w:space="0" w:color="auto"/>
              <w:left w:val="outset" w:sz="6" w:space="0" w:color="auto"/>
              <w:bottom w:val="outset" w:sz="6" w:space="0" w:color="auto"/>
              <w:right w:val="outset" w:sz="6" w:space="0" w:color="auto"/>
            </w:tcBorders>
            <w:vAlign w:val="center"/>
            <w:hideMark/>
          </w:tcPr>
          <w:p w14:paraId="3C712CE5"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 xml:space="preserve">КМУ постановою від 01.12.2023 № 1264 вніс зміни до </w:t>
            </w:r>
            <w:hyperlink r:id="rId16" w:anchor="6be7cfae6e" w:tgtFrame="_blank" w:history="1">
              <w:r w:rsidRPr="003F4961">
                <w:rPr>
                  <w:rFonts w:ascii="Times New Roman" w:eastAsiaTheme="minorEastAsia" w:hAnsi="Times New Roman" w:cs="Times New Roman"/>
                  <w:color w:val="0000FF"/>
                  <w:sz w:val="24"/>
                  <w:szCs w:val="24"/>
                  <w:u w:val="single"/>
                  <w:lang w:eastAsia="uk-UA"/>
                </w:rPr>
                <w:t>Порядку видачі ваучерів для підтримання конкурентоспроможності деяких категорій громадян на ринку праці</w:t>
              </w:r>
            </w:hyperlink>
            <w:r w:rsidRPr="003F4961">
              <w:rPr>
                <w:rFonts w:ascii="Times New Roman" w:eastAsiaTheme="minorEastAsia" w:hAnsi="Times New Roman" w:cs="Times New Roman"/>
                <w:sz w:val="24"/>
                <w:szCs w:val="24"/>
                <w:lang w:eastAsia="uk-UA"/>
              </w:rPr>
              <w:t>.</w:t>
            </w:r>
          </w:p>
          <w:p w14:paraId="5CD41B0A"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Центри зайнятості видають ваучери деяким категоріям працівників, які не зареєстровані в центрах зайнятості як безробітні, та відповідають певним вимогам.</w:t>
            </w:r>
          </w:p>
          <w:p w14:paraId="501E4445"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Отримати ваучер на навчання можуть й працівники, які після введення воєнного стану отримали довідку внутрішньо переміщеної особи та за цей час не проходили перепідготовки за рахунок коштів Фонду державного соціального страхування на випадок безробіття.</w:t>
            </w:r>
          </w:p>
          <w:p w14:paraId="342DEBA6"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Заяву на ваучер можна подавати в електронній формі.</w:t>
            </w:r>
          </w:p>
          <w:p w14:paraId="60B61E50"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45B5C931"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17" w:tgtFrame="_blank" w:history="1">
              <w:r w:rsidR="00A4428A" w:rsidRPr="003F4961">
                <w:rPr>
                  <w:rFonts w:ascii="Times New Roman" w:eastAsiaTheme="minorEastAsia" w:hAnsi="Times New Roman" w:cs="Times New Roman"/>
                  <w:color w:val="0000FF"/>
                  <w:sz w:val="24"/>
                  <w:szCs w:val="24"/>
                  <w:u w:val="single"/>
                  <w:lang w:eastAsia="uk-UA"/>
                </w:rPr>
                <w:t>Як оформити та оплатити підвищення кваліфікації працівників</w:t>
              </w:r>
            </w:hyperlink>
          </w:p>
          <w:p w14:paraId="69F42661"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18" w:tgtFrame="_blank" w:history="1">
              <w:r w:rsidR="00A4428A" w:rsidRPr="003F4961">
                <w:rPr>
                  <w:rFonts w:ascii="Times New Roman" w:eastAsiaTheme="minorEastAsia" w:hAnsi="Times New Roman" w:cs="Times New Roman"/>
                  <w:color w:val="0000FF"/>
                  <w:sz w:val="24"/>
                  <w:szCs w:val="24"/>
                  <w:u w:val="single"/>
                  <w:lang w:eastAsia="uk-UA"/>
                </w:rPr>
                <w:t>Як табелювати працівника, направленого на підвищення кваліфікації</w:t>
              </w:r>
            </w:hyperlink>
          </w:p>
        </w:tc>
      </w:tr>
      <w:tr w:rsidR="00A4428A" w:rsidRPr="003F4961" w14:paraId="201E70CE"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5196C55D"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t>КМУ затвердив вимоги до форматів удосконалених електронних підписів та печаток</w:t>
            </w:r>
          </w:p>
        </w:tc>
      </w:tr>
      <w:tr w:rsidR="00A4428A" w:rsidRPr="003F4961" w14:paraId="7E7D9EC8"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4ADA5784"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Постанова КМУ</w:t>
            </w:r>
          </w:p>
          <w:p w14:paraId="355C4423"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19" w:tgtFrame="_blank" w:history="1">
              <w:r w:rsidR="00A4428A" w:rsidRPr="003F4961">
                <w:rPr>
                  <w:rFonts w:ascii="Times New Roman" w:eastAsiaTheme="minorEastAsia" w:hAnsi="Times New Roman" w:cs="Times New Roman"/>
                  <w:color w:val="0000FF"/>
                  <w:sz w:val="24"/>
                  <w:szCs w:val="24"/>
                  <w:u w:val="single"/>
                  <w:lang w:eastAsia="uk-UA"/>
                </w:rPr>
                <w:t xml:space="preserve">Про затвердження вимог до форматів удосконалених електронних підписів та печаток, які використовуються для надання електронних публічних послуг, та вимог до створення та перевірки удосконалених електронних підписів та печаток, що базуються на кваліфікованих сертифікатах відкритих ключів </w:t>
              </w:r>
            </w:hyperlink>
          </w:p>
          <w:p w14:paraId="2FAEBCBF"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12.12.2023 № 1298</w:t>
            </w:r>
          </w:p>
          <w:p w14:paraId="5D8BB08B"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Набрала чинності 31.12.2023</w:t>
            </w:r>
          </w:p>
        </w:tc>
        <w:tc>
          <w:tcPr>
            <w:tcW w:w="2590" w:type="pct"/>
            <w:tcBorders>
              <w:top w:val="outset" w:sz="6" w:space="0" w:color="auto"/>
              <w:left w:val="outset" w:sz="6" w:space="0" w:color="auto"/>
              <w:bottom w:val="outset" w:sz="6" w:space="0" w:color="auto"/>
              <w:right w:val="outset" w:sz="6" w:space="0" w:color="auto"/>
            </w:tcBorders>
            <w:vAlign w:val="center"/>
            <w:hideMark/>
          </w:tcPr>
          <w:p w14:paraId="5300B76F"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Постановою № 1298 затверджені:</w:t>
            </w:r>
          </w:p>
          <w:p w14:paraId="5D8A0F97"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вимоги до форматів удосконалених електронних підписів та печаток, які використовуються для надання електронних публічних послуг (</w:t>
            </w:r>
            <w:r w:rsidRPr="003F4961">
              <w:rPr>
                <w:rFonts w:ascii="Times New Roman" w:eastAsiaTheme="minorEastAsia" w:hAnsi="Times New Roman" w:cs="Times New Roman"/>
                <w:i/>
                <w:iCs/>
                <w:sz w:val="24"/>
                <w:szCs w:val="24"/>
                <w:lang w:eastAsia="uk-UA"/>
              </w:rPr>
              <w:t>далі</w:t>
            </w:r>
            <w:r w:rsidRPr="003F4961">
              <w:rPr>
                <w:rFonts w:ascii="Times New Roman" w:eastAsiaTheme="minorEastAsia" w:hAnsi="Times New Roman" w:cs="Times New Roman"/>
                <w:sz w:val="24"/>
                <w:szCs w:val="24"/>
                <w:lang w:eastAsia="uk-UA"/>
              </w:rPr>
              <w:t xml:space="preserve"> — Вимоги до форматів);</w:t>
            </w:r>
          </w:p>
          <w:p w14:paraId="1484EDC6"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вимоги до створення та перевірки удосконалених електронних підписів та печаток, що базуються на кваліфікованих сертифікатах відкритих ключів.</w:t>
            </w:r>
          </w:p>
          <w:p w14:paraId="4AA27735"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 xml:space="preserve">Для того щоб отримати електронні публічні послуги можна використовувати удосконалені електронні підписи та печатки, які відповідають встановленим стандартам. Перелік стандартів, </w:t>
            </w:r>
            <w:r w:rsidRPr="003F4961">
              <w:rPr>
                <w:rFonts w:ascii="Times New Roman" w:eastAsiaTheme="minorEastAsia" w:hAnsi="Times New Roman" w:cs="Times New Roman"/>
                <w:sz w:val="24"/>
                <w:szCs w:val="24"/>
                <w:lang w:eastAsia="uk-UA"/>
              </w:rPr>
              <w:lastRenderedPageBreak/>
              <w:t>якими визначають вимоги до форматів удосконалених електронних підписів та печаток — це окремий додаток Вимог до форматів.</w:t>
            </w:r>
          </w:p>
          <w:p w14:paraId="55C40185"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Для того щоб отримати електронні публічні послуги, підписувачі електронного документа та створювачі електронної печатки зобов’язані застосовувати електронну позначку часу.</w:t>
            </w:r>
          </w:p>
          <w:p w14:paraId="5B7B4047"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Працівники можуть ознайомлюватися з документами роботодавця за допомогою удосконалених електронних підписів замість кваліфікованих.</w:t>
            </w:r>
          </w:p>
          <w:p w14:paraId="225DD264"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045CFDB4"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20" w:tgtFrame="_blank" w:history="1">
              <w:r w:rsidR="00A4428A" w:rsidRPr="003F4961">
                <w:rPr>
                  <w:rFonts w:ascii="Times New Roman" w:eastAsiaTheme="minorEastAsia" w:hAnsi="Times New Roman" w:cs="Times New Roman"/>
                  <w:color w:val="0000FF"/>
                  <w:sz w:val="24"/>
                  <w:szCs w:val="24"/>
                  <w:u w:val="single"/>
                  <w:lang w:eastAsia="uk-UA"/>
                </w:rPr>
                <w:t>Ознайомлюємо з документами під особистий чи електронний підпис (КЕП)</w:t>
              </w:r>
            </w:hyperlink>
          </w:p>
        </w:tc>
      </w:tr>
      <w:tr w:rsidR="00A4428A" w:rsidRPr="003F4961" w14:paraId="4771573E"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344147EE"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lastRenderedPageBreak/>
              <w:t>ПФУ відстежуватиме роботу е-реєстру лікарняних — діє Порядок</w:t>
            </w:r>
          </w:p>
        </w:tc>
      </w:tr>
      <w:tr w:rsidR="00A4428A" w:rsidRPr="003F4961" w14:paraId="3D3370C6"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622CC0EF"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Постанова правління ПФУ</w:t>
            </w:r>
          </w:p>
          <w:p w14:paraId="69F281BD"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21" w:tgtFrame="_blank" w:history="1">
              <w:r w:rsidR="00A4428A" w:rsidRPr="003F4961">
                <w:rPr>
                  <w:rFonts w:ascii="Times New Roman" w:eastAsiaTheme="minorEastAsia" w:hAnsi="Times New Roman" w:cs="Times New Roman"/>
                  <w:color w:val="0000FF"/>
                  <w:sz w:val="24"/>
                  <w:szCs w:val="24"/>
                  <w:u w:val="single"/>
                  <w:lang w:eastAsia="uk-UA"/>
                </w:rPr>
                <w:t xml:space="preserve">Про затвердження Порядку проведення моніторингу електронного реєстру листків непрацездатності </w:t>
              </w:r>
            </w:hyperlink>
          </w:p>
          <w:p w14:paraId="1768259A"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19.10.2023 № 45-1</w:t>
            </w:r>
          </w:p>
          <w:p w14:paraId="117734AE"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Набрала чинності 19.12.2023</w:t>
            </w:r>
          </w:p>
        </w:tc>
        <w:tc>
          <w:tcPr>
            <w:tcW w:w="2590" w:type="pct"/>
            <w:tcBorders>
              <w:top w:val="outset" w:sz="6" w:space="0" w:color="auto"/>
              <w:left w:val="outset" w:sz="6" w:space="0" w:color="auto"/>
              <w:bottom w:val="outset" w:sz="6" w:space="0" w:color="auto"/>
              <w:right w:val="outset" w:sz="6" w:space="0" w:color="auto"/>
            </w:tcBorders>
            <w:vAlign w:val="center"/>
            <w:hideMark/>
          </w:tcPr>
          <w:p w14:paraId="252C9F60"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ПФУ проводитиме ризик-орієнтований моніторинг е-реєстру лікарняних за допомогою інформаційно-аналітичної системи фонду. Систематично аналізуватимуть відомості про кількість, причини, тривалість зареєстрованих лікарняних:</w:t>
            </w:r>
          </w:p>
          <w:p w14:paraId="3BEAE723" w14:textId="77777777" w:rsidR="00A4428A" w:rsidRPr="003F4961" w:rsidRDefault="00A4428A" w:rsidP="00A4428A">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за застрахованими особами;</w:t>
            </w:r>
          </w:p>
          <w:p w14:paraId="3DB20B92" w14:textId="77777777" w:rsidR="00A4428A" w:rsidRPr="003F4961" w:rsidRDefault="00A4428A" w:rsidP="00A4428A">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суб’єктами господарювання;</w:t>
            </w:r>
          </w:p>
          <w:p w14:paraId="7272C26B" w14:textId="77777777" w:rsidR="00A4428A" w:rsidRPr="003F4961" w:rsidRDefault="00A4428A" w:rsidP="00A4428A">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особами, що засвідчили тимчасову непрацездатність;</w:t>
            </w:r>
          </w:p>
          <w:p w14:paraId="37996FAB" w14:textId="77777777" w:rsidR="00A4428A" w:rsidRPr="003F4961" w:rsidRDefault="00A4428A" w:rsidP="00A4428A">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страхувальниками.</w:t>
            </w:r>
          </w:p>
          <w:p w14:paraId="145DC313"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Аналіз результатів автоматичного моніторингу фахівцями ПФУ може стати підставою для перевірки.</w:t>
            </w:r>
          </w:p>
          <w:p w14:paraId="6C115C1C"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 xml:space="preserve">Рішення провести перевірку за результатами моніторингу ухвалює ПФУ на підставі пункту 5 </w:t>
            </w:r>
            <w:hyperlink r:id="rId22" w:anchor="bf6c9773ab" w:tgtFrame="_blank" w:history="1">
              <w:r w:rsidRPr="003F4961">
                <w:rPr>
                  <w:rFonts w:ascii="Times New Roman" w:eastAsiaTheme="minorEastAsia" w:hAnsi="Times New Roman" w:cs="Times New Roman"/>
                  <w:color w:val="0000FF"/>
                  <w:sz w:val="24"/>
                  <w:szCs w:val="24"/>
                  <w:u w:val="single"/>
                  <w:lang w:eastAsia="uk-UA"/>
                </w:rPr>
                <w:t>Порядку проведення особами, уповноваженими правлінням ПФУ, перевірок обґрунтованості видачі та продовження листків непрацездатності</w:t>
              </w:r>
            </w:hyperlink>
            <w:r w:rsidRPr="003F4961">
              <w:rPr>
                <w:rFonts w:ascii="Times New Roman" w:eastAsiaTheme="minorEastAsia" w:hAnsi="Times New Roman" w:cs="Times New Roman"/>
                <w:sz w:val="24"/>
                <w:szCs w:val="24"/>
                <w:lang w:eastAsia="uk-UA"/>
              </w:rPr>
              <w:t>, затвердженого постановою КМУ від 03.03.2023 № 185.</w:t>
            </w:r>
          </w:p>
          <w:p w14:paraId="71077E74"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478B11B7"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23" w:tgtFrame="_blank" w:history="1">
              <w:r w:rsidR="00A4428A" w:rsidRPr="003F4961">
                <w:rPr>
                  <w:rFonts w:ascii="Times New Roman" w:eastAsiaTheme="minorEastAsia" w:hAnsi="Times New Roman" w:cs="Times New Roman"/>
                  <w:color w:val="0000FF"/>
                  <w:sz w:val="24"/>
                  <w:szCs w:val="24"/>
                  <w:u w:val="single"/>
                  <w:lang w:eastAsia="uk-UA"/>
                </w:rPr>
                <w:t>Як перевірити обґрунтованість видачі лікарняного працівнику</w:t>
              </w:r>
            </w:hyperlink>
          </w:p>
        </w:tc>
      </w:tr>
      <w:tr w:rsidR="00A4428A" w:rsidRPr="003F4961" w14:paraId="5E3191F9"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797A26DB"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t>ПФУ затвердив план перевірок на 2024 рік</w:t>
            </w:r>
          </w:p>
        </w:tc>
      </w:tr>
      <w:tr w:rsidR="00A4428A" w:rsidRPr="003F4961" w14:paraId="7A22482E"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2EB9E562"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lastRenderedPageBreak/>
              <w:t>Наказ ПФУ</w:t>
            </w:r>
          </w:p>
          <w:p w14:paraId="2CA1B7F8"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24" w:tgtFrame="_blank" w:history="1">
              <w:r w:rsidR="00A4428A" w:rsidRPr="003F4961">
                <w:rPr>
                  <w:rFonts w:ascii="Times New Roman" w:eastAsiaTheme="minorEastAsia" w:hAnsi="Times New Roman" w:cs="Times New Roman"/>
                  <w:color w:val="0000FF"/>
                  <w:sz w:val="24"/>
                  <w:szCs w:val="24"/>
                  <w:u w:val="single"/>
                  <w:lang w:eastAsia="uk-UA"/>
                </w:rPr>
                <w:t xml:space="preserve">Про затвердження річного плану здійснення заходів державного нагляду (контролю) Пенсійного фонду України на 2024 рік </w:t>
              </w:r>
            </w:hyperlink>
          </w:p>
          <w:p w14:paraId="531B76FD"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22.11.2023 № 196            </w:t>
            </w:r>
          </w:p>
        </w:tc>
        <w:tc>
          <w:tcPr>
            <w:tcW w:w="2590" w:type="pct"/>
            <w:tcBorders>
              <w:top w:val="outset" w:sz="6" w:space="0" w:color="auto"/>
              <w:left w:val="outset" w:sz="6" w:space="0" w:color="auto"/>
              <w:bottom w:val="outset" w:sz="6" w:space="0" w:color="auto"/>
              <w:right w:val="outset" w:sz="6" w:space="0" w:color="auto"/>
            </w:tcBorders>
            <w:vAlign w:val="center"/>
            <w:hideMark/>
          </w:tcPr>
          <w:p w14:paraId="5FB0B634"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ПФУ затвердив Річний план здійснення заходів державного нагляду (контролю) на 2024 рік. У перелік включили 1028 підприємств.</w:t>
            </w:r>
          </w:p>
          <w:p w14:paraId="194AD11E"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Перелік питань, які досліджують під час перевірки дотримання вимог законодавства у сфері загальнообов’язкового державного пенсійного страхування, наведений у складі уніфікованої форми акта, що складають за результатами перевірки (</w:t>
            </w:r>
            <w:hyperlink r:id="rId25" w:tgtFrame="_blank" w:history="1">
              <w:r w:rsidRPr="003F4961">
                <w:rPr>
                  <w:rFonts w:ascii="Times New Roman" w:eastAsiaTheme="minorEastAsia" w:hAnsi="Times New Roman" w:cs="Times New Roman"/>
                  <w:color w:val="0000FF"/>
                  <w:sz w:val="24"/>
                  <w:szCs w:val="24"/>
                  <w:u w:val="single"/>
                  <w:lang w:eastAsia="uk-UA"/>
                </w:rPr>
                <w:t>постанова правління ПФУ від 20.11.2019 № 20-1</w:t>
              </w:r>
            </w:hyperlink>
            <w:r w:rsidRPr="003F4961">
              <w:rPr>
                <w:rFonts w:ascii="Times New Roman" w:eastAsiaTheme="minorEastAsia" w:hAnsi="Times New Roman" w:cs="Times New Roman"/>
                <w:sz w:val="24"/>
                <w:szCs w:val="24"/>
                <w:lang w:eastAsia="uk-UA"/>
              </w:rPr>
              <w:t>).</w:t>
            </w:r>
          </w:p>
          <w:p w14:paraId="664538C6"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089FEBB6"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26" w:tgtFrame="_blank" w:history="1">
              <w:r w:rsidR="00A4428A" w:rsidRPr="003F4961">
                <w:rPr>
                  <w:rFonts w:ascii="Times New Roman" w:eastAsiaTheme="minorEastAsia" w:hAnsi="Times New Roman" w:cs="Times New Roman"/>
                  <w:color w:val="0000FF"/>
                  <w:sz w:val="24"/>
                  <w:szCs w:val="24"/>
                  <w:u w:val="single"/>
                  <w:lang w:eastAsia="uk-UA"/>
                </w:rPr>
                <w:t>Розрахунок страхового стажу для призначення пенсії</w:t>
              </w:r>
            </w:hyperlink>
          </w:p>
        </w:tc>
      </w:tr>
      <w:tr w:rsidR="00A4428A" w:rsidRPr="003F4961" w14:paraId="515FBE3D"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10380D37"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t>НАДС затвердило нові методрекомендації для визначення завдань і ключових показників діяльності держслужбовців для посад державної служби категорій «Б» і «В»</w:t>
            </w:r>
          </w:p>
        </w:tc>
      </w:tr>
      <w:tr w:rsidR="00A4428A" w:rsidRPr="003F4961" w14:paraId="697BE563"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6111FA08"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Наказ НАДС</w:t>
            </w:r>
          </w:p>
          <w:p w14:paraId="09B1F6E0"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27" w:tgtFrame="_blank" w:history="1">
              <w:r w:rsidR="00A4428A" w:rsidRPr="003F4961">
                <w:rPr>
                  <w:rFonts w:ascii="Times New Roman" w:eastAsiaTheme="minorEastAsia" w:hAnsi="Times New Roman" w:cs="Times New Roman"/>
                  <w:color w:val="0000FF"/>
                  <w:sz w:val="24"/>
                  <w:szCs w:val="24"/>
                  <w:u w:val="single"/>
                  <w:lang w:eastAsia="uk-UA"/>
                </w:rPr>
                <w:t>Про затвердження Методичних рекомендацій щодо визначення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 моніторингу їх виконання та перегляду</w:t>
              </w:r>
            </w:hyperlink>
          </w:p>
          <w:p w14:paraId="0B58AD6B"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17.11.2023 № 186-23</w:t>
            </w:r>
          </w:p>
        </w:tc>
        <w:tc>
          <w:tcPr>
            <w:tcW w:w="2590" w:type="pct"/>
            <w:tcBorders>
              <w:top w:val="outset" w:sz="6" w:space="0" w:color="auto"/>
              <w:left w:val="outset" w:sz="6" w:space="0" w:color="auto"/>
              <w:bottom w:val="outset" w:sz="6" w:space="0" w:color="auto"/>
              <w:right w:val="outset" w:sz="6" w:space="0" w:color="auto"/>
            </w:tcBorders>
            <w:vAlign w:val="center"/>
            <w:hideMark/>
          </w:tcPr>
          <w:p w14:paraId="6401A4A1"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НАДС рекомендує оформляти документи у паперовій формі та використовувати власноручні підписи або в електронній формі за допомогою кваліфікованих електронних підписів. Обговорення та співбесіди з учасниками оцінювання на відповідних етапах оцінювання рекомендують проводити за фізичної присутності учасників або дистанційно.</w:t>
            </w:r>
          </w:p>
          <w:p w14:paraId="2E15AE9F"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Методичні рекомендації для держслужбовців, які займають посади державної служби категорій «Б» і «В», містять додаткові рекомендації щодо розробки та впровадження системи моніторингу виконання завдань.</w:t>
            </w:r>
          </w:p>
          <w:p w14:paraId="10D8E674"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 підставі ключових показників проводять оцінювання результатів роботи держслужбовців.</w:t>
            </w:r>
          </w:p>
          <w:p w14:paraId="6C0D97B3"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6081AAA2"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28" w:tgtFrame="_blank" w:history="1">
              <w:r w:rsidR="00A4428A" w:rsidRPr="003F4961">
                <w:rPr>
                  <w:rFonts w:ascii="Times New Roman" w:eastAsiaTheme="minorEastAsia" w:hAnsi="Times New Roman" w:cs="Times New Roman"/>
                  <w:color w:val="0000FF"/>
                  <w:sz w:val="24"/>
                  <w:szCs w:val="24"/>
                  <w:u w:val="single"/>
                  <w:lang w:eastAsia="uk-UA"/>
                </w:rPr>
                <w:t>Як звільнити держслужбовця у зв’язку з негативним оцінюванням службової діяльності</w:t>
              </w:r>
            </w:hyperlink>
          </w:p>
        </w:tc>
      </w:tr>
      <w:tr w:rsidR="00A4428A" w:rsidRPr="003F4961" w14:paraId="376C1AE9"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511BED51"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t xml:space="preserve">Із жовтня 2024 року профілактичні медогляди </w:t>
            </w:r>
            <w:r w:rsidRPr="003F4961">
              <w:rPr>
                <w:rFonts w:ascii="Times New Roman" w:eastAsiaTheme="minorEastAsia" w:hAnsi="Times New Roman" w:cs="Times New Roman"/>
                <w:sz w:val="24"/>
                <w:szCs w:val="24"/>
                <w:lang w:eastAsia="uk-UA"/>
              </w:rPr>
              <w:t xml:space="preserve">— </w:t>
            </w:r>
            <w:r w:rsidRPr="003F4961">
              <w:rPr>
                <w:rFonts w:ascii="Times New Roman" w:eastAsiaTheme="minorEastAsia" w:hAnsi="Times New Roman" w:cs="Times New Roman"/>
                <w:b/>
                <w:bCs/>
                <w:sz w:val="24"/>
                <w:szCs w:val="24"/>
                <w:lang w:eastAsia="uk-UA"/>
              </w:rPr>
              <w:t>тільки після обов’язкових щеплень</w:t>
            </w:r>
          </w:p>
        </w:tc>
      </w:tr>
      <w:tr w:rsidR="00A4428A" w:rsidRPr="003F4961" w14:paraId="4F819A50"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4951385B"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Наказ МОЗ</w:t>
            </w:r>
          </w:p>
          <w:p w14:paraId="4BEBE17C"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29" w:tgtFrame="_blank" w:history="1">
              <w:r w:rsidR="00A4428A" w:rsidRPr="003F4961">
                <w:rPr>
                  <w:rFonts w:ascii="Times New Roman" w:eastAsiaTheme="minorEastAsia" w:hAnsi="Times New Roman" w:cs="Times New Roman"/>
                  <w:color w:val="0000FF"/>
                  <w:sz w:val="24"/>
                  <w:szCs w:val="24"/>
                  <w:u w:val="single"/>
                  <w:lang w:eastAsia="uk-UA"/>
                </w:rPr>
                <w:t xml:space="preserve">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w:t>
              </w:r>
              <w:r w:rsidR="00A4428A" w:rsidRPr="003F4961">
                <w:rPr>
                  <w:rFonts w:ascii="Times New Roman" w:eastAsiaTheme="minorEastAsia" w:hAnsi="Times New Roman" w:cs="Times New Roman"/>
                  <w:color w:val="0000FF"/>
                  <w:sz w:val="24"/>
                  <w:szCs w:val="24"/>
                  <w:u w:val="single"/>
                  <w:lang w:eastAsia="uk-UA"/>
                </w:rPr>
                <w:lastRenderedPageBreak/>
                <w:t xml:space="preserve">призвести до поширення інфекційних хвороб </w:t>
              </w:r>
            </w:hyperlink>
          </w:p>
          <w:p w14:paraId="33363780"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23.07.2002 № 280</w:t>
            </w:r>
          </w:p>
          <w:p w14:paraId="41FC0117"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Редакція набере чинності 01.10.2024</w:t>
            </w:r>
          </w:p>
        </w:tc>
        <w:tc>
          <w:tcPr>
            <w:tcW w:w="2590" w:type="pct"/>
            <w:tcBorders>
              <w:top w:val="outset" w:sz="6" w:space="0" w:color="auto"/>
              <w:left w:val="outset" w:sz="6" w:space="0" w:color="auto"/>
              <w:bottom w:val="outset" w:sz="6" w:space="0" w:color="auto"/>
              <w:right w:val="outset" w:sz="6" w:space="0" w:color="auto"/>
            </w:tcBorders>
            <w:vAlign w:val="center"/>
            <w:hideMark/>
          </w:tcPr>
          <w:p w14:paraId="7BC2B627"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lastRenderedPageBreak/>
              <w:t>МОЗ наказом від 08.11.2023 № 1925 затвердило:</w:t>
            </w:r>
          </w:p>
          <w:p w14:paraId="77D2FE76" w14:textId="77777777" w:rsidR="00A4428A" w:rsidRPr="003F4961" w:rsidRDefault="00A4428A" w:rsidP="00A4428A">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 xml:space="preserve">Перелік виробництв, професій та організацій, до роботи в яких не можуть бути допущені особи, хворі на інфекційні хвороби, які є носіями збудників інфекційних хвороб, за умови, </w:t>
            </w:r>
            <w:r w:rsidRPr="003F4961">
              <w:rPr>
                <w:rFonts w:ascii="Times New Roman" w:eastAsia="Times New Roman" w:hAnsi="Times New Roman" w:cs="Times New Roman"/>
                <w:sz w:val="24"/>
                <w:szCs w:val="24"/>
                <w:lang w:eastAsia="uk-UA"/>
              </w:rPr>
              <w:lastRenderedPageBreak/>
              <w:t>що такі особи становлять загрозу для здоров’я інших осіб;</w:t>
            </w:r>
          </w:p>
          <w:p w14:paraId="7478DE4A" w14:textId="77777777" w:rsidR="00A4428A" w:rsidRPr="003F4961" w:rsidRDefault="00A4428A" w:rsidP="00A4428A">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Перелік виробництв, професій, організацій, до роботи в яких не можуть бути допущені особи, яким не зроблено щеплення проти визначених інфекційних хвороб.</w:t>
            </w:r>
          </w:p>
          <w:p w14:paraId="5BF4AC99"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Внесли зміни до Форми первинної облікової документації № 1-ОМК «Особиста медична книжка», затвердженої наказом МОЗ від 21.02.2013 № 150 та Інструкції її заповнення. Особисту медкнижку видадуть особі, яка не має протипоказань до того виду діяльності, яким займається, і у якої є обов’язкові профілактичні щеплення.</w:t>
            </w:r>
          </w:p>
          <w:p w14:paraId="548E6331"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75802112"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30" w:tgtFrame="_blank" w:history="1">
              <w:r w:rsidR="00A4428A" w:rsidRPr="003F4961">
                <w:rPr>
                  <w:rFonts w:ascii="Times New Roman" w:eastAsiaTheme="minorEastAsia" w:hAnsi="Times New Roman" w:cs="Times New Roman"/>
                  <w:color w:val="0000FF"/>
                  <w:sz w:val="24"/>
                  <w:szCs w:val="24"/>
                  <w:u w:val="single"/>
                  <w:lang w:eastAsia="uk-UA"/>
                </w:rPr>
                <w:t>Чи оплачує роботодавець медогляди з 1 жовтня 2023 року</w:t>
              </w:r>
            </w:hyperlink>
          </w:p>
        </w:tc>
      </w:tr>
      <w:tr w:rsidR="00A4428A" w:rsidRPr="003F4961" w14:paraId="23816232"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3A09C2C2"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lastRenderedPageBreak/>
              <w:t>Мінфін змінив форму штатного розпису</w:t>
            </w:r>
          </w:p>
        </w:tc>
      </w:tr>
      <w:tr w:rsidR="00A4428A" w:rsidRPr="003F4961" w14:paraId="6DC1A4EF"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35A0EA36"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Наказ Мінфіну</w:t>
            </w:r>
          </w:p>
          <w:p w14:paraId="7945EF7B"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31" w:tgtFrame="_blank" w:history="1">
              <w:r w:rsidR="00A4428A" w:rsidRPr="003F4961">
                <w:rPr>
                  <w:rFonts w:ascii="Times New Roman" w:eastAsiaTheme="minorEastAsia" w:hAnsi="Times New Roman" w:cs="Times New Roman"/>
                  <w:color w:val="0000FF"/>
                  <w:sz w:val="24"/>
                  <w:szCs w:val="24"/>
                  <w:u w:val="single"/>
                  <w:lang w:eastAsia="uk-UA"/>
                </w:rPr>
                <w:t>Про затвердження документів, що застосовуються в процесі виконання бюджету</w:t>
              </w:r>
            </w:hyperlink>
          </w:p>
          <w:p w14:paraId="0B014809"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28.01.2002 № 57</w:t>
            </w:r>
          </w:p>
          <w:p w14:paraId="4B35289B"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Чинна редакція від 01.01.2024</w:t>
            </w:r>
          </w:p>
        </w:tc>
        <w:tc>
          <w:tcPr>
            <w:tcW w:w="2590" w:type="pct"/>
            <w:tcBorders>
              <w:top w:val="outset" w:sz="6" w:space="0" w:color="auto"/>
              <w:left w:val="outset" w:sz="6" w:space="0" w:color="auto"/>
              <w:bottom w:val="outset" w:sz="6" w:space="0" w:color="auto"/>
              <w:right w:val="outset" w:sz="6" w:space="0" w:color="auto"/>
            </w:tcBorders>
            <w:vAlign w:val="center"/>
            <w:hideMark/>
          </w:tcPr>
          <w:p w14:paraId="5163AA02"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Мінфін наказом від 27.11.2023 № 661 затвердив зміни до форми штатного розпису, затвердженої наказом Мінфіну від 28.01.2002 № 57.</w:t>
            </w:r>
          </w:p>
          <w:p w14:paraId="777DF78C"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Форму штатного розпису доповнили новою графою 3 — Класифікаційний код посади, щоб ідентифікувати посаду працівника держоргану у штатній чисельності установи.</w:t>
            </w:r>
          </w:p>
          <w:p w14:paraId="368EBA7C"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Зміни стосуються держорганів, які провели класифікацію посад.</w:t>
            </w:r>
          </w:p>
          <w:p w14:paraId="1C94EE02"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Приватним підприємствам вносити зміни у форму штатного розпису не треба.</w:t>
            </w:r>
          </w:p>
          <w:p w14:paraId="187B76BB"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538699A8"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32" w:tgtFrame="_blank" w:history="1">
              <w:r w:rsidR="00A4428A" w:rsidRPr="003F4961">
                <w:rPr>
                  <w:rFonts w:ascii="Times New Roman" w:eastAsiaTheme="minorEastAsia" w:hAnsi="Times New Roman" w:cs="Times New Roman"/>
                  <w:color w:val="0000FF"/>
                  <w:sz w:val="24"/>
                  <w:szCs w:val="24"/>
                  <w:u w:val="single"/>
                  <w:lang w:eastAsia="uk-UA"/>
                </w:rPr>
                <w:t>Як скласти і затвердити штатний розпис</w:t>
              </w:r>
            </w:hyperlink>
          </w:p>
        </w:tc>
      </w:tr>
      <w:tr w:rsidR="00A4428A" w:rsidRPr="003F4961" w14:paraId="38949ECF"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38E15C09"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t>Мінекономіки затвердило примірну форму договору про організацію суспільно корисних робіт</w:t>
            </w:r>
          </w:p>
        </w:tc>
      </w:tr>
      <w:tr w:rsidR="00A4428A" w:rsidRPr="003F4961" w14:paraId="02ABCFEF"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389D475D"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Наказ Мінекономіки</w:t>
            </w:r>
          </w:p>
          <w:p w14:paraId="04C77E4D"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33" w:tgtFrame="_blank" w:history="1">
              <w:r w:rsidR="00A4428A" w:rsidRPr="003F4961">
                <w:rPr>
                  <w:rFonts w:ascii="Times New Roman" w:eastAsiaTheme="minorEastAsia" w:hAnsi="Times New Roman" w:cs="Times New Roman"/>
                  <w:color w:val="0000FF"/>
                  <w:sz w:val="24"/>
                  <w:szCs w:val="24"/>
                  <w:u w:val="single"/>
                  <w:lang w:eastAsia="uk-UA"/>
                </w:rPr>
                <w:t xml:space="preserve">Про затвердження Примірної форми договору про організацію суспільно корисних робіт та їх фінансування </w:t>
              </w:r>
            </w:hyperlink>
          </w:p>
          <w:p w14:paraId="7444F655"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07.12.2023 № 18816</w:t>
            </w:r>
          </w:p>
        </w:tc>
        <w:tc>
          <w:tcPr>
            <w:tcW w:w="2590" w:type="pct"/>
            <w:tcBorders>
              <w:top w:val="outset" w:sz="6" w:space="0" w:color="auto"/>
              <w:left w:val="outset" w:sz="6" w:space="0" w:color="auto"/>
              <w:bottom w:val="outset" w:sz="6" w:space="0" w:color="auto"/>
              <w:right w:val="outset" w:sz="6" w:space="0" w:color="auto"/>
            </w:tcBorders>
            <w:vAlign w:val="center"/>
            <w:hideMark/>
          </w:tcPr>
          <w:p w14:paraId="14AB1B16"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Мінекономіки затвердило примірну форму договору про організацію суспільно корисних робіт та їх фінансування (</w:t>
            </w:r>
            <w:r w:rsidRPr="003F4961">
              <w:rPr>
                <w:rFonts w:ascii="Times New Roman" w:eastAsiaTheme="minorEastAsia" w:hAnsi="Times New Roman" w:cs="Times New Roman"/>
                <w:i/>
                <w:iCs/>
                <w:sz w:val="24"/>
                <w:szCs w:val="24"/>
                <w:lang w:eastAsia="uk-UA"/>
              </w:rPr>
              <w:t>далі</w:t>
            </w:r>
            <w:r w:rsidRPr="003F4961">
              <w:rPr>
                <w:rFonts w:ascii="Times New Roman" w:eastAsiaTheme="minorEastAsia" w:hAnsi="Times New Roman" w:cs="Times New Roman"/>
                <w:sz w:val="24"/>
                <w:szCs w:val="24"/>
                <w:lang w:eastAsia="uk-UA"/>
              </w:rPr>
              <w:t xml:space="preserve"> — Форма договору).</w:t>
            </w:r>
          </w:p>
          <w:p w14:paraId="033AC661"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 xml:space="preserve">Форму договору затвердили у зв’язку зі змінами у </w:t>
            </w:r>
            <w:hyperlink r:id="rId34" w:anchor="58a9a4ee41" w:tgtFrame="_blank" w:history="1">
              <w:r w:rsidRPr="003F4961">
                <w:rPr>
                  <w:rFonts w:ascii="Times New Roman" w:eastAsiaTheme="minorEastAsia" w:hAnsi="Times New Roman" w:cs="Times New Roman"/>
                  <w:color w:val="0000FF"/>
                  <w:sz w:val="24"/>
                  <w:szCs w:val="24"/>
                  <w:u w:val="single"/>
                  <w:lang w:eastAsia="uk-UA"/>
                </w:rPr>
                <w:t xml:space="preserve">Порядку залучення працездатних осіб до суспільно корисних робіт в умовах </w:t>
              </w:r>
              <w:r w:rsidRPr="003F4961">
                <w:rPr>
                  <w:rFonts w:ascii="Times New Roman" w:eastAsiaTheme="minorEastAsia" w:hAnsi="Times New Roman" w:cs="Times New Roman"/>
                  <w:color w:val="0000FF"/>
                  <w:sz w:val="24"/>
                  <w:szCs w:val="24"/>
                  <w:u w:val="single"/>
                  <w:lang w:eastAsia="uk-UA"/>
                </w:rPr>
                <w:lastRenderedPageBreak/>
                <w:t>воєнного стану</w:t>
              </w:r>
            </w:hyperlink>
            <w:r w:rsidRPr="003F4961">
              <w:rPr>
                <w:rFonts w:ascii="Times New Roman" w:eastAsiaTheme="minorEastAsia" w:hAnsi="Times New Roman" w:cs="Times New Roman"/>
                <w:sz w:val="24"/>
                <w:szCs w:val="24"/>
                <w:lang w:eastAsia="uk-UA"/>
              </w:rPr>
              <w:t>, затвердженому постановою КМУ від 13.07.2011 № 753 (</w:t>
            </w:r>
            <w:r w:rsidRPr="003F4961">
              <w:rPr>
                <w:rFonts w:ascii="Times New Roman" w:eastAsiaTheme="minorEastAsia" w:hAnsi="Times New Roman" w:cs="Times New Roman"/>
                <w:i/>
                <w:iCs/>
                <w:sz w:val="24"/>
                <w:szCs w:val="24"/>
                <w:lang w:eastAsia="uk-UA"/>
              </w:rPr>
              <w:t>далі</w:t>
            </w:r>
            <w:r w:rsidRPr="003F4961">
              <w:rPr>
                <w:rFonts w:ascii="Times New Roman" w:eastAsiaTheme="minorEastAsia" w:hAnsi="Times New Roman" w:cs="Times New Roman"/>
                <w:sz w:val="24"/>
                <w:szCs w:val="24"/>
                <w:lang w:eastAsia="uk-UA"/>
              </w:rPr>
              <w:t xml:space="preserve"> — Порядок).</w:t>
            </w:r>
          </w:p>
          <w:p w14:paraId="00D9313D"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За оновленим Порядком роботи безробітних та незайнятих внутрішньо переміщених осіб фінансуватимуть на підставі договору про організацію суспільно корисних робіт та їх фінансування коштом Фонду загальнообов’язкового державного соціального страхування України на випадок безробіття, коштом місцевих бюджетів, підприємств, установ, організацій, інших джерел, не заборонених законодавством.</w:t>
            </w:r>
          </w:p>
          <w:p w14:paraId="274294E8"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Центр зайнятості укладатиме договір за такою формою із замовником суспільно корисних робіт.</w:t>
            </w:r>
          </w:p>
          <w:p w14:paraId="4057450B"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6F00899A"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35" w:anchor="bed108c119" w:tgtFrame="_blank" w:history="1">
              <w:r w:rsidR="00A4428A" w:rsidRPr="003F4961">
                <w:rPr>
                  <w:rFonts w:ascii="Times New Roman" w:eastAsiaTheme="minorEastAsia" w:hAnsi="Times New Roman" w:cs="Times New Roman"/>
                  <w:color w:val="0000FF"/>
                  <w:sz w:val="24"/>
                  <w:szCs w:val="24"/>
                  <w:u w:val="single"/>
                  <w:lang w:eastAsia="uk-UA"/>
                </w:rPr>
                <w:t>Працівників залучили до трудової повинності або суспільно корисних робіт</w:t>
              </w:r>
            </w:hyperlink>
          </w:p>
        </w:tc>
      </w:tr>
      <w:tr w:rsidR="00A4428A" w:rsidRPr="003F4961" w14:paraId="1398392A"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1454C863"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lastRenderedPageBreak/>
              <w:t>Які педагогічні працівники мають проходити сертифікацію у 2024 році</w:t>
            </w:r>
          </w:p>
        </w:tc>
      </w:tr>
      <w:tr w:rsidR="00A4428A" w:rsidRPr="003F4961" w14:paraId="05FA9434"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51D5B767"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Наказ МОН</w:t>
            </w:r>
          </w:p>
          <w:p w14:paraId="0EE9DEA3"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36" w:tgtFrame="_blank" w:history="1">
              <w:r w:rsidR="00A4428A" w:rsidRPr="003F4961">
                <w:rPr>
                  <w:rFonts w:ascii="Times New Roman" w:eastAsiaTheme="minorEastAsia" w:hAnsi="Times New Roman" w:cs="Times New Roman"/>
                  <w:color w:val="0000FF"/>
                  <w:sz w:val="24"/>
                  <w:szCs w:val="24"/>
                  <w:u w:val="single"/>
                  <w:lang w:eastAsia="uk-UA"/>
                </w:rPr>
                <w:t xml:space="preserve">Про деякі питання проведення сертифікації педагогічних працівників у 2024 році </w:t>
              </w:r>
            </w:hyperlink>
          </w:p>
          <w:p w14:paraId="3D0EBC20"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01.12.2023 № 1464</w:t>
            </w:r>
          </w:p>
        </w:tc>
        <w:tc>
          <w:tcPr>
            <w:tcW w:w="2590" w:type="pct"/>
            <w:tcBorders>
              <w:top w:val="outset" w:sz="6" w:space="0" w:color="auto"/>
              <w:left w:val="outset" w:sz="6" w:space="0" w:color="auto"/>
              <w:bottom w:val="outset" w:sz="6" w:space="0" w:color="auto"/>
              <w:right w:val="outset" w:sz="6" w:space="0" w:color="auto"/>
            </w:tcBorders>
            <w:vAlign w:val="center"/>
            <w:hideMark/>
          </w:tcPr>
          <w:p w14:paraId="7953F834"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МОН затвердило перелік категорій педагогічних працівників, які зможуть пройти сертифікацію та визначило граничну кількість учасників сертифікації.</w:t>
            </w:r>
          </w:p>
          <w:p w14:paraId="2565E844"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У 2024 році сертифікацію будуть проходити:</w:t>
            </w:r>
          </w:p>
          <w:p w14:paraId="518C3877" w14:textId="77777777" w:rsidR="00A4428A" w:rsidRPr="003F4961" w:rsidRDefault="00A4428A" w:rsidP="00A4428A">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вчителі початкових класів;</w:t>
            </w:r>
          </w:p>
          <w:p w14:paraId="0B5F1D2D" w14:textId="77777777" w:rsidR="00A4428A" w:rsidRPr="003F4961" w:rsidRDefault="00A4428A" w:rsidP="00A4428A">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вчителі, які забезпечують реалізацію нового Державного стандарту на першому циклі базової загальної середньої освіти: математики та української мови і літератури;</w:t>
            </w:r>
          </w:p>
          <w:p w14:paraId="5AEF090F" w14:textId="77777777" w:rsidR="00A4428A" w:rsidRPr="003F4961" w:rsidRDefault="00A4428A" w:rsidP="00A4428A">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вчителі навчальних предметів (інтегрованих курсів) громадянської та історичної освітньої галузі та/або освітньої галузі «Суспільствознавство» (всесвітньої історії, вступу до історії України та громадянської освіти, громадянської освіти, історії України, основ правознавства, курсів «Досліджуємо історію і суспільство», «Історія: Україна і світ», «Україна і світ: вступ до історії та громадянської освіти»).</w:t>
            </w:r>
          </w:p>
          <w:p w14:paraId="1F3B69C1"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lastRenderedPageBreak/>
              <w:t>Участь у сертифікації для вчителів добровільна. Зареєструватись для участі у сертифікації можна з 15 до 30 січня 2024 року.</w:t>
            </w:r>
          </w:p>
          <w:p w14:paraId="4554DAC5"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6359803F"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37" w:tgtFrame="_blank" w:history="1">
              <w:r w:rsidR="00A4428A" w:rsidRPr="003F4961">
                <w:rPr>
                  <w:rFonts w:ascii="Times New Roman" w:eastAsiaTheme="minorEastAsia" w:hAnsi="Times New Roman" w:cs="Times New Roman"/>
                  <w:color w:val="0000FF"/>
                  <w:sz w:val="24"/>
                  <w:szCs w:val="24"/>
                  <w:u w:val="single"/>
                  <w:lang w:eastAsia="uk-UA"/>
                </w:rPr>
                <w:t>Як оформити та оплатити підвищення кваліфікації працівників</w:t>
              </w:r>
            </w:hyperlink>
          </w:p>
          <w:p w14:paraId="7B99D211"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38" w:tgtFrame="_blank" w:history="1">
              <w:r w:rsidR="00A4428A" w:rsidRPr="003F4961">
                <w:rPr>
                  <w:rFonts w:ascii="Times New Roman" w:eastAsiaTheme="minorEastAsia" w:hAnsi="Times New Roman" w:cs="Times New Roman"/>
                  <w:color w:val="0000FF"/>
                  <w:sz w:val="24"/>
                  <w:szCs w:val="24"/>
                  <w:u w:val="single"/>
                  <w:lang w:eastAsia="uk-UA"/>
                </w:rPr>
                <w:t>Як замінити відсутнього вчителя й оплатити заміну</w:t>
              </w:r>
            </w:hyperlink>
          </w:p>
          <w:p w14:paraId="571CC691"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39" w:tgtFrame="_blank" w:history="1">
              <w:r w:rsidR="00A4428A" w:rsidRPr="003F4961">
                <w:rPr>
                  <w:rFonts w:ascii="Times New Roman" w:eastAsiaTheme="minorEastAsia" w:hAnsi="Times New Roman" w:cs="Times New Roman"/>
                  <w:color w:val="0000FF"/>
                  <w:sz w:val="24"/>
                  <w:szCs w:val="24"/>
                  <w:u w:val="single"/>
                  <w:lang w:eastAsia="uk-UA"/>
                </w:rPr>
                <w:t>Як табелювати працівника, направленого на підвищення кваліфікації</w:t>
              </w:r>
            </w:hyperlink>
          </w:p>
        </w:tc>
      </w:tr>
      <w:tr w:rsidR="00A4428A" w:rsidRPr="003F4961" w14:paraId="174618B7"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7914351A"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lastRenderedPageBreak/>
              <w:t>НАДС перевірятиме держоргани за планом заходів контролю</w:t>
            </w:r>
          </w:p>
        </w:tc>
      </w:tr>
      <w:tr w:rsidR="00A4428A" w:rsidRPr="003F4961" w14:paraId="4C0B03C6"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772ED81A"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Наказ НАДС</w:t>
            </w:r>
          </w:p>
          <w:p w14:paraId="5B25636A"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40" w:tgtFrame="_blank" w:history="1">
              <w:r w:rsidR="00A4428A" w:rsidRPr="003F4961">
                <w:rPr>
                  <w:rFonts w:ascii="Times New Roman" w:eastAsiaTheme="minorEastAsia" w:hAnsi="Times New Roman" w:cs="Times New Roman"/>
                  <w:color w:val="0000FF"/>
                  <w:sz w:val="24"/>
                  <w:szCs w:val="24"/>
                  <w:u w:val="single"/>
                  <w:lang w:eastAsia="uk-UA"/>
                </w:rPr>
                <w:t>Про затвердження Порядку здійснення Національним агентством України з питань державної служби, його територіальними органами контролю за додержанням визначених Законом України «Про державну службу» умов реалізації громадянами права на державну службу</w:t>
              </w:r>
            </w:hyperlink>
          </w:p>
          <w:p w14:paraId="4463D105"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10.09.2020 № 168-20</w:t>
            </w:r>
          </w:p>
          <w:p w14:paraId="44567BCA"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Чинна редакція від 06.12.2023</w:t>
            </w:r>
          </w:p>
        </w:tc>
        <w:tc>
          <w:tcPr>
            <w:tcW w:w="2590" w:type="pct"/>
            <w:tcBorders>
              <w:top w:val="outset" w:sz="6" w:space="0" w:color="auto"/>
              <w:left w:val="outset" w:sz="6" w:space="0" w:color="auto"/>
              <w:bottom w:val="outset" w:sz="6" w:space="0" w:color="auto"/>
              <w:right w:val="outset" w:sz="6" w:space="0" w:color="auto"/>
            </w:tcBorders>
            <w:vAlign w:val="center"/>
            <w:hideMark/>
          </w:tcPr>
          <w:p w14:paraId="44D7DF75"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Діють зміни, внесені наказом НАДС від 07.09.2023 № 140-23 до Порядку здійснення НАДС контролю за додержанням держорганами умов реалізації громадянами права на держслужбу:</w:t>
            </w:r>
          </w:p>
          <w:p w14:paraId="28A454A3" w14:textId="77777777" w:rsidR="00A4428A" w:rsidRPr="003F4961" w:rsidRDefault="00A4428A" w:rsidP="00A4428A">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НАДС та його територіальні органи здійснюватимуть заходи контролю за планом заходів контролю;</w:t>
            </w:r>
          </w:p>
          <w:p w14:paraId="434FAF7B" w14:textId="77777777" w:rsidR="00A4428A" w:rsidRPr="003F4961" w:rsidRDefault="00A4428A" w:rsidP="00A4428A">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у наказах, що є підставою для заходу контролю, буде визначений період, за який здійснюється захід контролю;</w:t>
            </w:r>
          </w:p>
          <w:p w14:paraId="630BD959" w14:textId="77777777" w:rsidR="00A4428A" w:rsidRPr="003F4961" w:rsidRDefault="00A4428A" w:rsidP="00A4428A">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розширили коло об’єктів заходів контролю за рахунок районів у містах;</w:t>
            </w:r>
          </w:p>
          <w:p w14:paraId="589E191A" w14:textId="77777777" w:rsidR="00A4428A" w:rsidRPr="003F4961" w:rsidRDefault="00A4428A" w:rsidP="00A4428A">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3F4961">
              <w:rPr>
                <w:rFonts w:ascii="Times New Roman" w:eastAsia="Times New Roman" w:hAnsi="Times New Roman" w:cs="Times New Roman"/>
                <w:sz w:val="24"/>
                <w:szCs w:val="24"/>
                <w:lang w:eastAsia="uk-UA"/>
              </w:rPr>
              <w:t>надали можливість зміни суб’єкта заходу контролю за визначеним порядком.</w:t>
            </w:r>
          </w:p>
          <w:p w14:paraId="4435D841"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План проведення НАДС та його територіальними органами заходів контролю у І півріччі 2024 року затвердила Голова НАДС Наталія Алюшина 12 грудня 2023 р. До об’єктів заходів контролю включили 51 держорган.</w:t>
            </w:r>
          </w:p>
          <w:p w14:paraId="60B61F56"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45DD0B65"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41" w:tgtFrame="_blank" w:history="1">
              <w:r w:rsidR="00A4428A" w:rsidRPr="003F4961">
                <w:rPr>
                  <w:rFonts w:ascii="Times New Roman" w:eastAsiaTheme="minorEastAsia" w:hAnsi="Times New Roman" w:cs="Times New Roman"/>
                  <w:color w:val="0000FF"/>
                  <w:sz w:val="24"/>
                  <w:szCs w:val="24"/>
                  <w:u w:val="single"/>
                  <w:lang w:eastAsia="uk-UA"/>
                </w:rPr>
                <w:t>Як держслужбовцю захистити права на державну службу</w:t>
              </w:r>
            </w:hyperlink>
          </w:p>
        </w:tc>
      </w:tr>
      <w:tr w:rsidR="00A4428A" w:rsidRPr="003F4961" w14:paraId="5AE0F2A0" w14:textId="77777777" w:rsidTr="005E7533">
        <w:trPr>
          <w:tblCellSpacing w:w="0" w:type="dxa"/>
        </w:trPr>
        <w:tc>
          <w:tcPr>
            <w:tcW w:w="4998" w:type="pct"/>
            <w:gridSpan w:val="2"/>
            <w:tcBorders>
              <w:top w:val="outset" w:sz="6" w:space="0" w:color="auto"/>
              <w:left w:val="outset" w:sz="6" w:space="0" w:color="auto"/>
              <w:bottom w:val="outset" w:sz="6" w:space="0" w:color="auto"/>
              <w:right w:val="outset" w:sz="6" w:space="0" w:color="auto"/>
            </w:tcBorders>
            <w:vAlign w:val="center"/>
            <w:hideMark/>
          </w:tcPr>
          <w:p w14:paraId="5D9C93DA" w14:textId="77777777" w:rsidR="00A4428A" w:rsidRPr="003F4961" w:rsidRDefault="00A4428A" w:rsidP="005E75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b/>
                <w:bCs/>
                <w:sz w:val="24"/>
                <w:szCs w:val="24"/>
                <w:lang w:eastAsia="uk-UA"/>
              </w:rPr>
              <w:t>Держстат затвердив загальний табель форм статзвітів на 2024 рік</w:t>
            </w:r>
          </w:p>
        </w:tc>
      </w:tr>
      <w:tr w:rsidR="00A4428A" w:rsidRPr="003F4961" w14:paraId="4DCCA409" w14:textId="77777777" w:rsidTr="005E753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02C8DB91"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Розпорядження КМУ</w:t>
            </w:r>
          </w:p>
          <w:p w14:paraId="6E9BEB51"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42" w:tgtFrame="_blank" w:history="1">
              <w:r w:rsidR="00A4428A" w:rsidRPr="003F4961">
                <w:rPr>
                  <w:rFonts w:ascii="Times New Roman" w:eastAsiaTheme="minorEastAsia" w:hAnsi="Times New Roman" w:cs="Times New Roman"/>
                  <w:color w:val="0000FF"/>
                  <w:sz w:val="24"/>
                  <w:szCs w:val="24"/>
                  <w:u w:val="single"/>
                  <w:lang w:eastAsia="uk-UA"/>
                </w:rPr>
                <w:t xml:space="preserve">Про затвердження плану державних статистичних спостережень на 2024 рік </w:t>
              </w:r>
            </w:hyperlink>
          </w:p>
          <w:p w14:paraId="6E9F719F"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від 13.10.2023 № 939-р</w:t>
            </w:r>
          </w:p>
        </w:tc>
        <w:tc>
          <w:tcPr>
            <w:tcW w:w="2590" w:type="pct"/>
            <w:tcBorders>
              <w:top w:val="outset" w:sz="6" w:space="0" w:color="auto"/>
              <w:left w:val="outset" w:sz="6" w:space="0" w:color="auto"/>
              <w:bottom w:val="outset" w:sz="6" w:space="0" w:color="auto"/>
              <w:right w:val="outset" w:sz="6" w:space="0" w:color="auto"/>
            </w:tcBorders>
            <w:vAlign w:val="center"/>
            <w:hideMark/>
          </w:tcPr>
          <w:p w14:paraId="75D6C098"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Держстат затвердив Загальний табель (перелік) форм державних статистичних спостережень (</w:t>
            </w:r>
            <w:r w:rsidRPr="003F4961">
              <w:rPr>
                <w:rFonts w:ascii="Times New Roman" w:eastAsiaTheme="minorEastAsia" w:hAnsi="Times New Roman" w:cs="Times New Roman"/>
                <w:i/>
                <w:iCs/>
                <w:sz w:val="24"/>
                <w:szCs w:val="24"/>
                <w:lang w:eastAsia="uk-UA"/>
              </w:rPr>
              <w:t>далі</w:t>
            </w:r>
            <w:r w:rsidRPr="003F4961">
              <w:rPr>
                <w:rFonts w:ascii="Times New Roman" w:eastAsiaTheme="minorEastAsia" w:hAnsi="Times New Roman" w:cs="Times New Roman"/>
                <w:sz w:val="24"/>
                <w:szCs w:val="24"/>
                <w:lang w:eastAsia="uk-UA"/>
              </w:rPr>
              <w:t xml:space="preserve"> — Табель) на 2024 рік наказом від 27.11.2023 № 319 відповідно до Плану державних статистичних спостережень на 2024 рік, затвердженого розпорядженням КМУ від 13.10.2023 № 939-р.</w:t>
            </w:r>
          </w:p>
          <w:p w14:paraId="4AA76D58"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lastRenderedPageBreak/>
              <w:t>Табель містить форми звітності, анкети та інші статистичні формуляри, за якими проводитимуть державні статистичні спостереження.</w:t>
            </w:r>
          </w:p>
          <w:p w14:paraId="141AB8FD" w14:textId="77777777" w:rsidR="00A4428A" w:rsidRPr="003F4961" w:rsidRDefault="00A4428A" w:rsidP="005E7533">
            <w:pPr>
              <w:spacing w:before="100" w:beforeAutospacing="1" w:after="100" w:afterAutospacing="1" w:line="240" w:lineRule="auto"/>
              <w:rPr>
                <w:rFonts w:ascii="Times New Roman" w:eastAsiaTheme="minorEastAsia" w:hAnsi="Times New Roman" w:cs="Times New Roman"/>
                <w:sz w:val="24"/>
                <w:szCs w:val="24"/>
                <w:lang w:eastAsia="uk-UA"/>
              </w:rPr>
            </w:pPr>
            <w:r w:rsidRPr="003F4961">
              <w:rPr>
                <w:rFonts w:ascii="Times New Roman" w:eastAsiaTheme="minorEastAsia" w:hAnsi="Times New Roman" w:cs="Times New Roman"/>
                <w:sz w:val="24"/>
                <w:szCs w:val="24"/>
                <w:lang w:eastAsia="uk-UA"/>
              </w:rPr>
              <w:t>ДО ТЕМИ</w:t>
            </w:r>
          </w:p>
          <w:p w14:paraId="60378A97" w14:textId="77777777" w:rsidR="00A4428A" w:rsidRPr="003F4961" w:rsidRDefault="00000000" w:rsidP="005E7533">
            <w:pPr>
              <w:spacing w:before="100" w:beforeAutospacing="1" w:after="100" w:afterAutospacing="1" w:line="240" w:lineRule="auto"/>
              <w:rPr>
                <w:rFonts w:ascii="Times New Roman" w:eastAsiaTheme="minorEastAsia" w:hAnsi="Times New Roman" w:cs="Times New Roman"/>
                <w:sz w:val="24"/>
                <w:szCs w:val="24"/>
                <w:lang w:eastAsia="uk-UA"/>
              </w:rPr>
            </w:pPr>
            <w:hyperlink r:id="rId43" w:tgtFrame="_blank" w:history="1">
              <w:r w:rsidR="00A4428A" w:rsidRPr="003F4961">
                <w:rPr>
                  <w:rFonts w:ascii="Times New Roman" w:eastAsiaTheme="minorEastAsia" w:hAnsi="Times New Roman" w:cs="Times New Roman"/>
                  <w:color w:val="0000FF"/>
                  <w:sz w:val="24"/>
                  <w:szCs w:val="24"/>
                  <w:u w:val="single"/>
                  <w:lang w:eastAsia="uk-UA"/>
                </w:rPr>
                <w:t>Які кадрові звіти складати у 2024 році</w:t>
              </w:r>
            </w:hyperlink>
          </w:p>
        </w:tc>
      </w:tr>
    </w:tbl>
    <w:p w14:paraId="3EBDDDAA" w14:textId="77777777" w:rsidR="00A4428A" w:rsidRPr="003F4961" w:rsidRDefault="00A4428A" w:rsidP="00A4428A">
      <w:pPr>
        <w:rPr>
          <w:rFonts w:ascii="Times New Roman" w:hAnsi="Times New Roman" w:cs="Times New Roman"/>
          <w:sz w:val="24"/>
          <w:szCs w:val="24"/>
        </w:rPr>
      </w:pPr>
    </w:p>
    <w:p w14:paraId="14ED87EB" w14:textId="77777777" w:rsidR="00A4428A" w:rsidRPr="003F4961" w:rsidRDefault="00A4428A" w:rsidP="00A4428A">
      <w:pPr>
        <w:rPr>
          <w:rFonts w:ascii="Times New Roman" w:hAnsi="Times New Roman" w:cs="Times New Roman"/>
          <w:sz w:val="24"/>
          <w:szCs w:val="24"/>
        </w:rPr>
      </w:pPr>
    </w:p>
    <w:p w14:paraId="77840EF2" w14:textId="77777777" w:rsidR="00A4428A" w:rsidRPr="003F4961" w:rsidRDefault="00A4428A" w:rsidP="00A4428A">
      <w:pPr>
        <w:rPr>
          <w:rFonts w:ascii="Times New Roman" w:hAnsi="Times New Roman" w:cs="Times New Roman"/>
          <w:sz w:val="24"/>
          <w:szCs w:val="24"/>
        </w:rPr>
      </w:pPr>
    </w:p>
    <w:p w14:paraId="203E4C2F" w14:textId="77777777" w:rsidR="00A4428A" w:rsidRPr="003F4961" w:rsidRDefault="00A4428A" w:rsidP="00A4428A">
      <w:pPr>
        <w:rPr>
          <w:rFonts w:ascii="Times New Roman" w:hAnsi="Times New Roman" w:cs="Times New Roman"/>
          <w:sz w:val="24"/>
          <w:szCs w:val="24"/>
        </w:rPr>
      </w:pPr>
    </w:p>
    <w:p w14:paraId="10FD5AB4" w14:textId="77777777" w:rsidR="00A4428A" w:rsidRPr="003F4961" w:rsidRDefault="00A4428A" w:rsidP="00A4428A">
      <w:pPr>
        <w:rPr>
          <w:rFonts w:ascii="Times New Roman" w:hAnsi="Times New Roman" w:cs="Times New Roman"/>
          <w:sz w:val="24"/>
          <w:szCs w:val="24"/>
        </w:rPr>
      </w:pPr>
    </w:p>
    <w:p w14:paraId="628D64A2" w14:textId="77777777" w:rsidR="00A4428A" w:rsidRPr="003F4961" w:rsidRDefault="00A4428A" w:rsidP="00A4428A">
      <w:pPr>
        <w:rPr>
          <w:rFonts w:ascii="Times New Roman" w:hAnsi="Times New Roman" w:cs="Times New Roman"/>
          <w:sz w:val="24"/>
          <w:szCs w:val="24"/>
        </w:rPr>
      </w:pPr>
    </w:p>
    <w:p w14:paraId="655A925C" w14:textId="77777777" w:rsidR="00A4428A" w:rsidRDefault="00A4428A" w:rsidP="00A4428A">
      <w:pPr>
        <w:rPr>
          <w:rFonts w:ascii="Times New Roman" w:hAnsi="Times New Roman" w:cs="Times New Roman"/>
          <w:sz w:val="24"/>
          <w:szCs w:val="24"/>
        </w:rPr>
      </w:pPr>
    </w:p>
    <w:p w14:paraId="5EADC8C2" w14:textId="77777777" w:rsidR="00797971" w:rsidRPr="003F4961" w:rsidRDefault="00797971" w:rsidP="00A4428A">
      <w:pPr>
        <w:rPr>
          <w:rFonts w:ascii="Times New Roman" w:hAnsi="Times New Roman" w:cs="Times New Roman"/>
          <w:sz w:val="24"/>
          <w:szCs w:val="24"/>
        </w:rPr>
      </w:pPr>
    </w:p>
    <w:p w14:paraId="4BFBA58C" w14:textId="77777777" w:rsidR="00A4428A" w:rsidRPr="003F4961" w:rsidRDefault="00A4428A" w:rsidP="00A4428A">
      <w:pPr>
        <w:rPr>
          <w:rFonts w:ascii="Times New Roman" w:hAnsi="Times New Roman" w:cs="Times New Roman"/>
          <w:sz w:val="24"/>
          <w:szCs w:val="24"/>
        </w:rPr>
      </w:pPr>
    </w:p>
    <w:p w14:paraId="100ADB5B" w14:textId="77777777" w:rsidR="00A4428A" w:rsidRPr="003F4961" w:rsidRDefault="00A4428A" w:rsidP="00A4428A">
      <w:pPr>
        <w:rPr>
          <w:rFonts w:ascii="Times New Roman" w:hAnsi="Times New Roman" w:cs="Times New Roman"/>
          <w:sz w:val="24"/>
          <w:szCs w:val="24"/>
        </w:rPr>
      </w:pPr>
    </w:p>
    <w:p w14:paraId="0B8DF054" w14:textId="77777777" w:rsidR="00F411A3" w:rsidRPr="00F411A3" w:rsidRDefault="00F411A3" w:rsidP="00DF6542">
      <w:pPr>
        <w:pStyle w:val="ListParagraph"/>
        <w:widowControl w:val="0"/>
        <w:numPr>
          <w:ilvl w:val="0"/>
          <w:numId w:val="1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411A3">
        <w:rPr>
          <w:rFonts w:ascii="Times New Roman" w:eastAsia="Times New Roman" w:hAnsi="Times New Roman" w:cs="Times New Roman"/>
          <w:b/>
          <w:bCs/>
          <w:color w:val="222222"/>
          <w:spacing w:val="-6"/>
          <w:kern w:val="36"/>
          <w:sz w:val="24"/>
          <w:szCs w:val="24"/>
          <w:lang w:eastAsia="uk-UA"/>
        </w:rPr>
        <w:t>Зміни щодо впорядкування надання та використання  відпусток</w:t>
      </w:r>
      <w:r>
        <w:rPr>
          <w:rFonts w:ascii="Times New Roman" w:eastAsia="Times New Roman" w:hAnsi="Times New Roman" w:cs="Times New Roman"/>
          <w:b/>
          <w:bCs/>
          <w:color w:val="222222"/>
          <w:spacing w:val="-6"/>
          <w:kern w:val="36"/>
          <w:sz w:val="24"/>
          <w:szCs w:val="24"/>
          <w:lang w:eastAsia="uk-UA"/>
        </w:rPr>
        <w:t>.</w:t>
      </w:r>
    </w:p>
    <w:p w14:paraId="5F4977D1" w14:textId="77777777" w:rsidR="00A4428A" w:rsidRPr="003F4961" w:rsidRDefault="00A4428A" w:rsidP="00DF6542">
      <w:pPr>
        <w:jc w:val="both"/>
        <w:rPr>
          <w:rFonts w:ascii="Times New Roman" w:hAnsi="Times New Roman" w:cs="Times New Roman"/>
          <w:sz w:val="24"/>
          <w:szCs w:val="24"/>
        </w:rPr>
      </w:pPr>
    </w:p>
    <w:p w14:paraId="20867AB3"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color w:val="222222"/>
          <w:sz w:val="24"/>
          <w:szCs w:val="24"/>
          <w:lang w:eastAsia="uk-UA"/>
        </w:rPr>
        <w:t xml:space="preserve">      21 грудня 2023 року Президент підписав Закон України «Про внесення змін до деяких законодавчих актів України щодо впорядкування надання та використання відпусток, а також інших питань» № 3494-IX (законопроєкт від 27.12.2022 № 8313; </w:t>
      </w:r>
      <w:r w:rsidRPr="003F4961">
        <w:rPr>
          <w:rFonts w:ascii="Times New Roman" w:eastAsia="Times New Roman" w:hAnsi="Times New Roman" w:cs="Times New Roman"/>
          <w:i/>
          <w:iCs/>
          <w:color w:val="222222"/>
          <w:sz w:val="24"/>
          <w:szCs w:val="24"/>
          <w:lang w:eastAsia="uk-UA"/>
        </w:rPr>
        <w:t>далі</w:t>
      </w:r>
      <w:r w:rsidRPr="003F4961">
        <w:rPr>
          <w:rFonts w:ascii="Times New Roman" w:eastAsia="Times New Roman" w:hAnsi="Times New Roman" w:cs="Times New Roman"/>
          <w:color w:val="222222"/>
          <w:sz w:val="24"/>
          <w:szCs w:val="24"/>
          <w:lang w:eastAsia="uk-UA"/>
        </w:rPr>
        <w:t> — Закон № 3494). Закон № 3494 набрав чинності — </w:t>
      </w:r>
      <w:r w:rsidRPr="003F4961">
        <w:rPr>
          <w:rFonts w:ascii="Times New Roman" w:eastAsia="Times New Roman" w:hAnsi="Times New Roman" w:cs="Times New Roman"/>
          <w:b/>
          <w:bCs/>
          <w:color w:val="222222"/>
          <w:sz w:val="24"/>
          <w:szCs w:val="24"/>
          <w:lang w:eastAsia="uk-UA"/>
        </w:rPr>
        <w:t>24 грудня 2023 року</w:t>
      </w:r>
      <w:r w:rsidRPr="003F4961">
        <w:rPr>
          <w:rFonts w:ascii="Times New Roman" w:eastAsia="Times New Roman" w:hAnsi="Times New Roman" w:cs="Times New Roman"/>
          <w:color w:val="222222"/>
          <w:sz w:val="24"/>
          <w:szCs w:val="24"/>
          <w:lang w:eastAsia="uk-UA"/>
        </w:rPr>
        <w:t>.</w:t>
      </w:r>
    </w:p>
    <w:p w14:paraId="621DDC79" w14:textId="77777777" w:rsidR="00A4428A" w:rsidRPr="003F4961" w:rsidRDefault="00DF6542"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Нагадаємо, що 22 листопада 2023 року ВРУ ухвалила Закон № 3494. Деякі зміни суттєво урізають права працівників.</w:t>
      </w:r>
    </w:p>
    <w:p w14:paraId="2E9FF7AF" w14:textId="77777777" w:rsidR="00A4428A" w:rsidRPr="003F4961" w:rsidRDefault="00DF6542"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Зміни одночасно внесли до КЗпП і Закону України «Про відпустки» від 15.11.1996 № 504/96-ВР (</w:t>
      </w:r>
      <w:r w:rsidR="00A4428A" w:rsidRPr="003F4961">
        <w:rPr>
          <w:rFonts w:ascii="Times New Roman" w:eastAsia="Times New Roman" w:hAnsi="Times New Roman" w:cs="Times New Roman"/>
          <w:i/>
          <w:iCs/>
          <w:color w:val="222222"/>
          <w:sz w:val="24"/>
          <w:szCs w:val="24"/>
          <w:lang w:eastAsia="uk-UA"/>
        </w:rPr>
        <w:t>далі</w:t>
      </w:r>
      <w:r w:rsidR="00A4428A" w:rsidRPr="003F4961">
        <w:rPr>
          <w:rFonts w:ascii="Times New Roman" w:eastAsia="Times New Roman" w:hAnsi="Times New Roman" w:cs="Times New Roman"/>
          <w:color w:val="222222"/>
          <w:sz w:val="24"/>
          <w:szCs w:val="24"/>
          <w:lang w:eastAsia="uk-UA"/>
        </w:rPr>
        <w:t> — Закон про відпустки). Щоб не обтяжувати консультацію, ми переважно посилатимемося лише на зміни до КЗпП.</w:t>
      </w:r>
    </w:p>
    <w:p w14:paraId="49EDB35D"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71B27F6B" wp14:editId="0F6280AB">
            <wp:extent cx="333375" cy="352425"/>
            <wp:effectExtent l="0" t="0" r="9525" b="9525"/>
            <wp:docPr id="1" name="Рисунок 1" descr="https://ek.expertus.com.ua/content/images/recommendations/27216/598b22d1-d92d-5a19-8e21-b02bf24b00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expertus.com.ua/content/images/recommendations/27216/598b22d1-d92d-5a19-8e21-b02bf24b00b7.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Перенесення вихідних і робочих днів — без рекомендацій КМУ</w:t>
      </w:r>
    </w:p>
    <w:p w14:paraId="3F06D8DE"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0F87A159" wp14:editId="61458F6C">
            <wp:extent cx="285750" cy="285750"/>
            <wp:effectExtent l="0" t="0" r="0" b="0"/>
            <wp:docPr id="2" name="Рисунок 2"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04BA8D93" w14:textId="77777777" w:rsidR="00A4428A" w:rsidRPr="003F4961" w:rsidRDefault="00DF6542"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Перенесення вихідних та робочих днів, крім випадків, встановлених цим Кодексом, визначається трудовим та/або </w:t>
      </w:r>
      <w:hyperlink r:id="rId46" w:tgtFrame="_blank" w:history="1">
        <w:r w:rsidR="00A4428A" w:rsidRPr="003F4961">
          <w:rPr>
            <w:rFonts w:ascii="Times New Roman" w:eastAsia="Times New Roman" w:hAnsi="Times New Roman" w:cs="Times New Roman"/>
            <w:color w:val="1D63CC"/>
            <w:sz w:val="24"/>
            <w:szCs w:val="24"/>
            <w:u w:val="single"/>
            <w:lang w:eastAsia="uk-UA"/>
          </w:rPr>
          <w:t>колективним договором</w:t>
        </w:r>
      </w:hyperlink>
      <w:r w:rsidR="00A4428A" w:rsidRPr="003F4961">
        <w:rPr>
          <w:rFonts w:ascii="Times New Roman" w:eastAsia="Times New Roman" w:hAnsi="Times New Roman" w:cs="Times New Roman"/>
          <w:color w:val="222222"/>
          <w:sz w:val="24"/>
          <w:szCs w:val="24"/>
          <w:lang w:eastAsia="uk-UA"/>
        </w:rPr>
        <w:t>. У разі відсутності відповідного положення у трудовому та/або колективному договорі перенесення вихідних та робочих днів здійснюється за наказом/розпорядженням роботодавця, погодженим з виборним органом первинної профспілкової організації/профспілковим представником</w:t>
      </w:r>
      <w:r>
        <w:rPr>
          <w:rFonts w:ascii="Times New Roman" w:eastAsia="Times New Roman" w:hAnsi="Times New Roman" w:cs="Times New Roman"/>
          <w:color w:val="222222"/>
          <w:sz w:val="24"/>
          <w:szCs w:val="24"/>
          <w:lang w:eastAsia="uk-UA"/>
        </w:rPr>
        <w:t>.</w:t>
      </w:r>
      <w:r w:rsidR="00A4428A" w:rsidRPr="003F4961">
        <w:rPr>
          <w:rFonts w:ascii="Times New Roman" w:eastAsia="Times New Roman" w:hAnsi="Times New Roman" w:cs="Times New Roman"/>
          <w:color w:val="222222"/>
          <w:sz w:val="24"/>
          <w:szCs w:val="24"/>
          <w:lang w:eastAsia="uk-UA"/>
        </w:rPr>
        <w:t xml:space="preserve"> (ч. 4 ст. 67 КЗпП).</w:t>
      </w:r>
    </w:p>
    <w:p w14:paraId="03D5FA7A"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lastRenderedPageBreak/>
        <w:drawing>
          <wp:inline distT="0" distB="0" distL="0" distR="0" wp14:anchorId="449C1600" wp14:editId="3304C9D4">
            <wp:extent cx="285750" cy="285750"/>
            <wp:effectExtent l="0" t="0" r="0" b="0"/>
            <wp:docPr id="3" name="Рисунок 3"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42F6C508" w14:textId="77777777" w:rsidR="00A4428A" w:rsidRPr="003F4961" w:rsidRDefault="00DF6542"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Раніше роботодавці, які хотіли зробити подовжені вікенди працівникам, наприкінці кожного року чекали розпорядження КМУ з рекомендаціями, які суботи зробити робочими замість днів поряд зі святами. Часто КМУ видавав розпорядження із запізненням, і роботодавці через це не встигали видати наказ за два місяці й вчасно повідомити працівників про нові робочі дні.</w:t>
      </w:r>
    </w:p>
    <w:p w14:paraId="0FF18BEA"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59BF9CF6" wp14:editId="7DA072D6">
            <wp:extent cx="285750" cy="285750"/>
            <wp:effectExtent l="0" t="0" r="0" b="0"/>
            <wp:docPr id="4" name="Рисунок 4"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409158D7" w14:textId="77777777" w:rsidR="00A4428A" w:rsidRPr="003F4961" w:rsidRDefault="00EE52C8"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Якщо колдоговір чи трудовий договір не регулює, як переносити вихідні та робочі дні, роботодавцю достатньо видати наказ і погодити його з профспілкою</w:t>
      </w: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Строк видання наказу — до перенесення днів.</w:t>
      </w:r>
    </w:p>
    <w:p w14:paraId="2309F8DD"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2F5BD4E2" wp14:editId="5B844D90">
            <wp:extent cx="333375" cy="352425"/>
            <wp:effectExtent l="0" t="0" r="9525" b="9525"/>
            <wp:docPr id="5" name="Рисунок 5" descr="https://ek.expertus.com.ua/content/images/recommendations/27216/6ae5f54f-c23e-5a63-9f11-b76ecc3ab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k.expertus.com.ua/content/images/recommendations/27216/6ae5f54f-c23e-5a63-9f11-b76ecc3abd12.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Щорічні додаткові відпустки — за колективним чи трудовим договором</w:t>
      </w:r>
    </w:p>
    <w:p w14:paraId="509CF812"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0FC8CB8C" wp14:editId="25356F6F">
            <wp:extent cx="285750" cy="285750"/>
            <wp:effectExtent l="0" t="0" r="0" b="0"/>
            <wp:docPr id="6" name="Рисунок 6"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30E5B6D0" w14:textId="77777777" w:rsidR="00A4428A" w:rsidRPr="003F4961" w:rsidRDefault="00EE52C8"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Тривалість щорічних додаткових відпусток, умови та порядок їх надання встановлюють нормативно-правові акти України, а також трудовий та/або колективний договір (ч. 2 ст. 76 КЗпП). Тривалість відпусток визначають цей Закон, інші закони та нормативно-правові акти України, а також трудовий та/або колективний договір. Тривалість відпусток розраховують в календарних днях незалежно від режимів та графіків роботи (ч. 1 ст. 5 Закону про відпустки).</w:t>
      </w:r>
    </w:p>
    <w:p w14:paraId="77A30F18"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0E00CA4C" wp14:editId="4F5D7856">
            <wp:extent cx="285750" cy="285750"/>
            <wp:effectExtent l="0" t="0" r="0" b="0"/>
            <wp:docPr id="7" name="Рисунок 7"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4586FB23" w14:textId="77777777" w:rsidR="00A4428A" w:rsidRPr="003F4961" w:rsidRDefault="00EE52C8"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Раніше трудовим чи колективним договором можна було встановлювати лише інші види відпусток крім тих, що передбачає частина перша статті 4 Закону про відпустки. Максимальну тривалість та порядок надання щорічних додаткових відпусток регулювали тільки нормативно-правові акти.</w:t>
      </w:r>
    </w:p>
    <w:p w14:paraId="665D4B73"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4FDE53F5" wp14:editId="683BDC6E">
            <wp:extent cx="285750" cy="285750"/>
            <wp:effectExtent l="0" t="0" r="0" b="0"/>
            <wp:docPr id="8" name="Рисунок 8"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24245D89" w14:textId="77777777" w:rsidR="00A4428A" w:rsidRPr="003F4961" w:rsidRDefault="00EE52C8"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Не зрозуміло, в яких випадках визначати тривалість та порядок надання щорічної додаткової відпустки за законодавством, а в яких — за колдоговором чи трудовим договором. Якщо на підприємстві відсутній колдоговір і тривалість щорічної додаткової відпустки визначатимуть у трудовому договорі, то існує загроза, що працівникам, які працюють в однакових умовах праці, надаватимуть відпустку різної тривалості.  Водночас стаття 2-1 КЗпП забороняє будь-яку дискримінацію у сфері праці, зокрема порушувати принцип рівності прав і можливостей.</w:t>
      </w:r>
    </w:p>
    <w:p w14:paraId="222513AF" w14:textId="77777777" w:rsidR="00A4428A" w:rsidRPr="003F4961" w:rsidRDefault="00EE52C8"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Тож чекаємо роз’яснень Мінекономіки, як застосовувати нову норму.</w:t>
      </w:r>
    </w:p>
    <w:p w14:paraId="0370DBEC"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1DC0A701" wp14:editId="38852DD3">
            <wp:extent cx="333375" cy="352425"/>
            <wp:effectExtent l="0" t="0" r="9525" b="9525"/>
            <wp:docPr id="9" name="Рисунок 9" descr="https://ek.expertus.com.ua/content/images/recommendations/27216/dec327d0-e814-5324-8575-bf649df90a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k.expertus.com.ua/content/images/recommendations/27216/dec327d0-e814-5324-8575-bf649df90a8e.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Відпустка для підготовки та участі у змаганнях — обов’язкова чи ні</w:t>
      </w:r>
    </w:p>
    <w:p w14:paraId="1BB19AD1"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lastRenderedPageBreak/>
        <w:drawing>
          <wp:inline distT="0" distB="0" distL="0" distR="0" wp14:anchorId="0AC69950" wp14:editId="7FF439D9">
            <wp:extent cx="285750" cy="285750"/>
            <wp:effectExtent l="0" t="0" r="0" b="0"/>
            <wp:docPr id="10" name="Рисунок 10"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078D129B" w14:textId="77777777" w:rsidR="00A4428A" w:rsidRPr="003F4961" w:rsidRDefault="00EE52C8"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Тривалість, порядок, умови надання та оплати </w:t>
      </w:r>
      <w:hyperlink r:id="rId51" w:tgtFrame="_blank" w:history="1">
        <w:r w:rsidR="00A4428A" w:rsidRPr="003F4961">
          <w:rPr>
            <w:rFonts w:ascii="Times New Roman" w:eastAsia="Times New Roman" w:hAnsi="Times New Roman" w:cs="Times New Roman"/>
            <w:color w:val="1D63CC"/>
            <w:sz w:val="24"/>
            <w:szCs w:val="24"/>
            <w:u w:val="single"/>
            <w:lang w:eastAsia="uk-UA"/>
          </w:rPr>
          <w:t>відпустки для підготовки та участі в спортивних змаганнях</w:t>
        </w:r>
      </w:hyperlink>
      <w:r w:rsidR="00A4428A" w:rsidRPr="003F4961">
        <w:rPr>
          <w:rFonts w:ascii="Times New Roman" w:eastAsia="Times New Roman" w:hAnsi="Times New Roman" w:cs="Times New Roman"/>
          <w:color w:val="222222"/>
          <w:sz w:val="24"/>
          <w:szCs w:val="24"/>
          <w:lang w:eastAsia="uk-UA"/>
        </w:rPr>
        <w:t> визначають трудовий та/або колективний договір (ч. 2 ст. 77-1 КЗпП).</w:t>
      </w:r>
    </w:p>
    <w:p w14:paraId="4A0F6D25"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575C3BF9" wp14:editId="08759DA5">
            <wp:extent cx="285750" cy="285750"/>
            <wp:effectExtent l="0" t="0" r="0" b="0"/>
            <wp:docPr id="11" name="Рисунок 11"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4CDAFE0E" w14:textId="77777777" w:rsidR="00A4428A" w:rsidRPr="003F4961" w:rsidRDefault="00EE52C8"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Раніше працівники — учасники всеукраїнських і міжнародних спортивних змагань мали право на відпустку для підготовки та участі в змаганнях тривалістю до 40 к. дн. Відпустку оплачував роботодавець. Порядок надання та оплати таких відпусток наразі регулює постанова КМУ від 01.06.2011 № 565. Утім, упродовж трьох місяців від дати, набарання чинності Законом № 3494, КМУ визнає зазначену постанову такою, що втратила чинність</w:t>
      </w:r>
      <w:r>
        <w:rPr>
          <w:rFonts w:ascii="Times New Roman" w:eastAsia="Times New Roman" w:hAnsi="Times New Roman" w:cs="Times New Roman"/>
          <w:color w:val="222222"/>
          <w:sz w:val="24"/>
          <w:szCs w:val="24"/>
          <w:lang w:eastAsia="uk-UA"/>
        </w:rPr>
        <w:t>.</w:t>
      </w:r>
      <w:r w:rsidR="00A4428A" w:rsidRPr="003F4961">
        <w:rPr>
          <w:rFonts w:ascii="Times New Roman" w:eastAsia="Times New Roman" w:hAnsi="Times New Roman" w:cs="Times New Roman"/>
          <w:b/>
          <w:bCs/>
          <w:noProof/>
          <w:color w:val="222222"/>
          <w:sz w:val="24"/>
          <w:szCs w:val="24"/>
          <w:lang w:val="ru-RU" w:eastAsia="ru-RU"/>
        </w:rPr>
        <w:drawing>
          <wp:inline distT="0" distB="0" distL="0" distR="0" wp14:anchorId="232D82C8" wp14:editId="7CC1F948">
            <wp:extent cx="285750" cy="285750"/>
            <wp:effectExtent l="0" t="0" r="0" b="0"/>
            <wp:docPr id="12" name="Рисунок 12"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A4428A" w:rsidRPr="003F4961">
        <w:rPr>
          <w:rFonts w:ascii="Times New Roman" w:eastAsia="Times New Roman" w:hAnsi="Times New Roman" w:cs="Times New Roman"/>
          <w:b/>
          <w:bCs/>
          <w:color w:val="222222"/>
          <w:sz w:val="24"/>
          <w:szCs w:val="24"/>
          <w:lang w:eastAsia="uk-UA"/>
        </w:rPr>
        <w:t> Як застосовувати</w:t>
      </w:r>
    </w:p>
    <w:p w14:paraId="08514238" w14:textId="77777777" w:rsidR="00A4428A" w:rsidRPr="003F4961" w:rsidRDefault="00EE52C8"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На перший погляд, нова редакція статті 77-1 КЗпП, як і раніше, зобов’язує роботодавця надавати працівникам оплачувану відпустку для підготовки та участі у спортивних змаганнях. Водночас у ній не йдеться, що працівникам за час відпустки виплачують відпускні в розмірі середньої зарплати. Тобто роботодавець може платити й менше, наприклад 30% окладу. Також нагадаємо, що законодавство не зобов’язує підприємства укладати колдоговір і не містить відповідальності за його відсутність. Так само законодавство не зобов’язує роботодавців з усіма працівниками укладати письмові трудові договори. Тож прогнозуємо, що норма про цю відпустку залишиться в КЗпП мертвою, тобто декларативною.</w:t>
      </w:r>
    </w:p>
    <w:p w14:paraId="30661DBC"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092AC5D9" wp14:editId="4C33DD6A">
            <wp:extent cx="333375" cy="352425"/>
            <wp:effectExtent l="0" t="0" r="9525" b="9525"/>
            <wp:docPr id="13" name="Рисунок 13" descr="https://ek.expertus.com.ua/content/images/recommendations/27216/c4cba8cc-f014-579c-b7cc-a18ca554a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k.expertus.com.ua/content/images/recommendations/27216/c4cba8cc-f014-579c-b7cc-a18ca554a283.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Уточнили документи для відпустки при народженні дитини</w:t>
      </w:r>
    </w:p>
    <w:p w14:paraId="588F8266"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73A1D8EF" wp14:editId="230C49A1">
            <wp:extent cx="285750" cy="285750"/>
            <wp:effectExtent l="0" t="0" r="0" b="0"/>
            <wp:docPr id="14" name="Рисунок 14"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148A5960" w14:textId="77777777" w:rsidR="00A4428A" w:rsidRPr="003F4961" w:rsidRDefault="001826A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Оплачувану відпустку при народженні дитини тривалістю до 14 к. дн. надають не пізніше трьох місяців, зокрема:</w:t>
      </w:r>
    </w:p>
    <w:p w14:paraId="1A9374F2" w14:textId="77777777" w:rsidR="00A4428A" w:rsidRPr="003F4961" w:rsidRDefault="00000000" w:rsidP="00DF654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hyperlink r:id="rId53" w:tgtFrame="_blank" w:history="1">
        <w:r w:rsidR="00A4428A" w:rsidRPr="003F4961">
          <w:rPr>
            <w:rFonts w:ascii="Times New Roman" w:eastAsia="Times New Roman" w:hAnsi="Times New Roman" w:cs="Times New Roman"/>
            <w:color w:val="1D63CC"/>
            <w:sz w:val="24"/>
            <w:szCs w:val="24"/>
            <w:u w:val="single"/>
            <w:lang w:eastAsia="uk-UA"/>
          </w:rPr>
          <w:t>батьку дитини</w:t>
        </w:r>
      </w:hyperlink>
      <w:r w:rsidR="00A4428A" w:rsidRPr="003F4961">
        <w:rPr>
          <w:rFonts w:ascii="Times New Roman" w:eastAsia="Times New Roman" w:hAnsi="Times New Roman" w:cs="Times New Roman"/>
          <w:color w:val="222222"/>
          <w:sz w:val="24"/>
          <w:szCs w:val="24"/>
          <w:lang w:eastAsia="uk-UA"/>
        </w:rPr>
        <w:t>,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 що підтверджують заява матері дитини та свідоцтво про народження дитини, в якому зазначена відповідна інформація про батька дитини;</w:t>
      </w:r>
    </w:p>
    <w:p w14:paraId="25FA1CD1" w14:textId="77777777" w:rsidR="00A4428A" w:rsidRPr="003F4961" w:rsidRDefault="00A4428A" w:rsidP="00DF6542">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color w:val="222222"/>
          <w:sz w:val="24"/>
          <w:szCs w:val="24"/>
          <w:lang w:eastAsia="uk-UA"/>
        </w:rPr>
        <w:t>одній із таких осіб: бабі або діду, або іншому повнолітньому родичу дитини, які фактично здійснюють догляд за дитиною, мати (батько) якої є одинокою матір’ю (одиноким батьком), на підставі заяви одинокої матері (одинокого батька) дитини.</w:t>
      </w:r>
    </w:p>
    <w:p w14:paraId="07303A8C"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color w:val="222222"/>
          <w:sz w:val="24"/>
          <w:szCs w:val="24"/>
          <w:lang w:eastAsia="uk-UA"/>
        </w:rPr>
        <w:t>Підстава — стаття 77-3 КЗпП.</w:t>
      </w:r>
    </w:p>
    <w:p w14:paraId="6042BE4F"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29716242" wp14:editId="7DD33D5D">
            <wp:extent cx="285750" cy="285750"/>
            <wp:effectExtent l="0" t="0" r="0" b="0"/>
            <wp:docPr id="15" name="Рисунок 15"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7B8BD867" w14:textId="77777777" w:rsidR="00A4428A" w:rsidRPr="003F4961" w:rsidRDefault="001826A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Нова редакція зменшила перелік документів, що подають батько дитини, який не є офіційним чоловіком матері дитини, та баба або дід дитини, мати чи батько якої є одинокими.</w:t>
      </w:r>
    </w:p>
    <w:p w14:paraId="3EF9E35A"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2BE60C40" wp14:editId="611A6224">
            <wp:extent cx="285750" cy="285750"/>
            <wp:effectExtent l="0" t="0" r="0" b="0"/>
            <wp:docPr id="16" name="Рисунок 16"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1393B7F5" w14:textId="77777777" w:rsidR="00A4428A" w:rsidRPr="003F4961" w:rsidRDefault="001826A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lastRenderedPageBreak/>
        <w:t xml:space="preserve">   </w:t>
      </w:r>
      <w:r w:rsidR="00A4428A" w:rsidRPr="003F4961">
        <w:rPr>
          <w:rFonts w:ascii="Times New Roman" w:eastAsia="Times New Roman" w:hAnsi="Times New Roman" w:cs="Times New Roman"/>
          <w:color w:val="222222"/>
          <w:sz w:val="24"/>
          <w:szCs w:val="24"/>
          <w:lang w:eastAsia="uk-UA"/>
        </w:rPr>
        <w:t>Керуйтеся новою редакцією статті 77-3 КЗпП. У найближчі три місяці КМУ має узгодити підзаконний акт — Порядок надання відпустки при народженні дитини, затверджений постановою КМУ від 07.07.2021 № 693.</w:t>
      </w:r>
    </w:p>
    <w:p w14:paraId="2504F7B0"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08F482FB" wp14:editId="32FAF875">
            <wp:extent cx="333375" cy="352425"/>
            <wp:effectExtent l="0" t="0" r="9525" b="9525"/>
            <wp:docPr id="17" name="Рисунок 17" descr="https://ek.expertus.com.ua/content/images/recommendations/27216/9fe356b5-7a13-5336-80d3-859b9f2fad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k.expertus.com.ua/content/images/recommendations/27216/9fe356b5-7a13-5336-80d3-859b9f2fad98.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Мобілізованим працівникам за бажанням виплачують компенсацію за відпустки</w:t>
      </w:r>
    </w:p>
    <w:p w14:paraId="4A9EF1EE"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7DD9CBB8" wp14:editId="27694C81">
            <wp:extent cx="285750" cy="285750"/>
            <wp:effectExtent l="0" t="0" r="0" b="0"/>
            <wp:docPr id="18" name="Рисунок 18"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4EB40CE1" w14:textId="77777777" w:rsidR="00A4428A" w:rsidRPr="003F4961" w:rsidRDefault="001826AA" w:rsidP="00DF6542">
      <w:pPr>
        <w:shd w:val="clear" w:color="auto" w:fill="FFFFFF"/>
        <w:spacing w:beforeAutospacing="1" w:after="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Працівникам, яких призвали на строкову військову службу, військову службу, зокрема під час мобілізації, на </w:t>
      </w:r>
      <w:r w:rsidR="00A4428A" w:rsidRPr="003F4961">
        <w:rPr>
          <w:rFonts w:ascii="Times New Roman" w:eastAsia="Times New Roman" w:hAnsi="Times New Roman" w:cs="Times New Roman"/>
          <w:color w:val="482BD9"/>
          <w:sz w:val="24"/>
          <w:szCs w:val="24"/>
          <w:lang w:eastAsia="uk-UA"/>
        </w:rPr>
        <w:t>особливий період</w:t>
      </w:r>
      <w:r w:rsidR="00A4428A" w:rsidRPr="003F4961">
        <w:rPr>
          <w:rFonts w:ascii="Times New Roman" w:eastAsia="Times New Roman" w:hAnsi="Times New Roman" w:cs="Times New Roman"/>
          <w:color w:val="222222"/>
          <w:sz w:val="24"/>
          <w:szCs w:val="24"/>
          <w:lang w:eastAsia="uk-UA"/>
        </w:rPr>
        <w:t>, військову службу або яких прийняли н</w:t>
      </w:r>
      <w:r>
        <w:rPr>
          <w:rFonts w:ascii="Times New Roman" w:eastAsia="Times New Roman" w:hAnsi="Times New Roman" w:cs="Times New Roman"/>
          <w:color w:val="222222"/>
          <w:sz w:val="24"/>
          <w:szCs w:val="24"/>
          <w:lang w:eastAsia="uk-UA"/>
        </w:rPr>
        <w:t>а військову службу за контрактом</w:t>
      </w:r>
      <w:r w:rsidR="00A4428A" w:rsidRPr="003F4961">
        <w:rPr>
          <w:rFonts w:ascii="Times New Roman" w:eastAsia="Times New Roman" w:hAnsi="Times New Roman" w:cs="Times New Roman"/>
          <w:color w:val="222222"/>
          <w:sz w:val="24"/>
          <w:szCs w:val="24"/>
          <w:lang w:eastAsia="uk-UA"/>
        </w:rPr>
        <w:t>, за їхнім бажанням за заявою виплачують грошову компенсацію за всі не використані дні:</w:t>
      </w:r>
    </w:p>
    <w:p w14:paraId="6C5EF046" w14:textId="77777777" w:rsidR="00A4428A" w:rsidRPr="003F4961" w:rsidRDefault="00A4428A" w:rsidP="00DF654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color w:val="222222"/>
          <w:sz w:val="24"/>
          <w:szCs w:val="24"/>
          <w:lang w:eastAsia="uk-UA"/>
        </w:rPr>
        <w:t>щорічної відпустки;</w:t>
      </w:r>
    </w:p>
    <w:p w14:paraId="113493C9" w14:textId="77777777" w:rsidR="00A4428A" w:rsidRPr="003F4961" w:rsidRDefault="00A4428A" w:rsidP="00DF6542">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color w:val="222222"/>
          <w:sz w:val="24"/>
          <w:szCs w:val="24"/>
          <w:lang w:eastAsia="uk-UA"/>
        </w:rPr>
        <w:t>додаткової відпустки працівникам, які мають дітей або повнолітню дитину з інвалідністю з дитинства підгрупи А I групи.</w:t>
      </w:r>
    </w:p>
    <w:p w14:paraId="29163E4B" w14:textId="77777777" w:rsidR="00A4428A" w:rsidRPr="003F4961" w:rsidRDefault="001826A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Заяву подають не пізніше останнього дня місяця, в якому працівника увільнили від роботи у зв’язку з призовом на військову службу (ч. 1 ст. 83 КЗпП).</w:t>
      </w:r>
    </w:p>
    <w:p w14:paraId="55608688"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0DA8B1AE" wp14:editId="1BB51843">
            <wp:extent cx="285750" cy="285750"/>
            <wp:effectExtent l="0" t="0" r="0" b="0"/>
            <wp:docPr id="19" name="Рисунок 19"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7315ED97" w14:textId="77777777" w:rsidR="00A4428A" w:rsidRPr="003F4961" w:rsidRDefault="001826A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Раніше повну компенсацію за невикористані дні </w:t>
      </w:r>
      <w:hyperlink r:id="rId55" w:anchor="75180370f2" w:tgtFrame="_blank" w:history="1">
        <w:r w:rsidR="00A4428A" w:rsidRPr="003F4961">
          <w:rPr>
            <w:rFonts w:ascii="Times New Roman" w:eastAsia="Times New Roman" w:hAnsi="Times New Roman" w:cs="Times New Roman"/>
            <w:color w:val="1D63CC"/>
            <w:sz w:val="24"/>
            <w:szCs w:val="24"/>
            <w:u w:val="single"/>
            <w:lang w:eastAsia="uk-UA"/>
          </w:rPr>
          <w:t>щорічної відпустки</w:t>
        </w:r>
      </w:hyperlink>
      <w:r w:rsidR="00A4428A" w:rsidRPr="003F4961">
        <w:rPr>
          <w:rFonts w:ascii="Times New Roman" w:eastAsia="Times New Roman" w:hAnsi="Times New Roman" w:cs="Times New Roman"/>
          <w:color w:val="222222"/>
          <w:sz w:val="24"/>
          <w:szCs w:val="24"/>
          <w:lang w:eastAsia="uk-UA"/>
        </w:rPr>
        <w:t> та </w:t>
      </w:r>
      <w:hyperlink r:id="rId56" w:anchor="30b33f9bbf" w:tgtFrame="_blank" w:history="1">
        <w:r w:rsidR="00A4428A" w:rsidRPr="003F4961">
          <w:rPr>
            <w:rFonts w:ascii="Times New Roman" w:eastAsia="Times New Roman" w:hAnsi="Times New Roman" w:cs="Times New Roman"/>
            <w:color w:val="1D63CC"/>
            <w:sz w:val="24"/>
            <w:szCs w:val="24"/>
            <w:u w:val="single"/>
            <w:lang w:eastAsia="uk-UA"/>
          </w:rPr>
          <w:t>додаткової відпустки на дітей</w:t>
        </w:r>
      </w:hyperlink>
      <w:r w:rsidR="00A4428A" w:rsidRPr="003F4961">
        <w:rPr>
          <w:rFonts w:ascii="Times New Roman" w:eastAsia="Times New Roman" w:hAnsi="Times New Roman" w:cs="Times New Roman"/>
          <w:color w:val="222222"/>
          <w:sz w:val="24"/>
          <w:szCs w:val="24"/>
          <w:lang w:eastAsia="uk-UA"/>
        </w:rPr>
        <w:t> можна було отримати, тільки якщо працівник </w:t>
      </w:r>
      <w:hyperlink r:id="rId57" w:tgtFrame="_blank" w:history="1">
        <w:r w:rsidR="00A4428A" w:rsidRPr="003F4961">
          <w:rPr>
            <w:rFonts w:ascii="Times New Roman" w:eastAsia="Times New Roman" w:hAnsi="Times New Roman" w:cs="Times New Roman"/>
            <w:color w:val="1D63CC"/>
            <w:sz w:val="24"/>
            <w:szCs w:val="24"/>
            <w:u w:val="single"/>
            <w:lang w:eastAsia="uk-UA"/>
          </w:rPr>
          <w:t>звільнявся</w:t>
        </w:r>
      </w:hyperlink>
      <w:r w:rsidR="00A4428A" w:rsidRPr="003F4961">
        <w:rPr>
          <w:rFonts w:ascii="Times New Roman" w:eastAsia="Times New Roman" w:hAnsi="Times New Roman" w:cs="Times New Roman"/>
          <w:color w:val="222222"/>
          <w:sz w:val="24"/>
          <w:szCs w:val="24"/>
          <w:lang w:eastAsia="uk-UA"/>
        </w:rPr>
        <w:t>.</w:t>
      </w:r>
    </w:p>
    <w:p w14:paraId="2B48A00F"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0D7070B9" wp14:editId="35204B71">
            <wp:extent cx="285750" cy="285750"/>
            <wp:effectExtent l="0" t="0" r="0" b="0"/>
            <wp:docPr id="20" name="Рисунок 20"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1C313000" w14:textId="77777777" w:rsidR="00A4428A" w:rsidRPr="003F4961" w:rsidRDefault="001826A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Поінформуйте про таке право працівника, якого увільняєте від роботи у зв’язку з мобілізацією. Скеруйте, щоб він правильно написав заяву.</w:t>
      </w:r>
    </w:p>
    <w:p w14:paraId="260B2D98" w14:textId="77777777" w:rsidR="00A4428A" w:rsidRPr="001826AA" w:rsidRDefault="00A4428A" w:rsidP="00DF6542">
      <w:pPr>
        <w:shd w:val="clear" w:color="auto" w:fill="FFFFFF"/>
        <w:spacing w:after="0" w:line="240" w:lineRule="auto"/>
        <w:jc w:val="both"/>
        <w:rPr>
          <w:rFonts w:ascii="Times New Roman" w:eastAsia="Times New Roman" w:hAnsi="Times New Roman" w:cs="Times New Roman"/>
          <w:b/>
          <w:color w:val="222222"/>
          <w:sz w:val="24"/>
          <w:szCs w:val="24"/>
          <w:lang w:eastAsia="uk-UA"/>
        </w:rPr>
      </w:pPr>
      <w:r w:rsidRPr="001826AA">
        <w:rPr>
          <w:rFonts w:ascii="Times New Roman" w:eastAsia="Times New Roman" w:hAnsi="Times New Roman" w:cs="Times New Roman"/>
          <w:b/>
          <w:color w:val="222222"/>
          <w:sz w:val="24"/>
          <w:szCs w:val="24"/>
          <w:lang w:eastAsia="uk-UA"/>
        </w:rPr>
        <w:t>Приклад</w:t>
      </w:r>
    </w:p>
    <w:p w14:paraId="15E0DF89" w14:textId="77777777" w:rsidR="00A4428A" w:rsidRPr="003F4961" w:rsidRDefault="001826A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Закон № 3494 набрав чинності 24 грудня 2023 р. Працівника мобілізують 28 грудня 2023 року. До 31 грудня 2023 року працівник має право подати заяву з проханням виплатити компенсацію за дні невикористаної щорічної відпустки. </w:t>
      </w:r>
      <w:hyperlink r:id="rId58" w:tgtFrame="_blank" w:history="1">
        <w:r w:rsidR="00A4428A" w:rsidRPr="003F4961">
          <w:rPr>
            <w:rFonts w:ascii="Times New Roman" w:eastAsia="Times New Roman" w:hAnsi="Times New Roman" w:cs="Times New Roman"/>
            <w:color w:val="1D63CC"/>
            <w:sz w:val="24"/>
            <w:szCs w:val="24"/>
            <w:u w:val="single"/>
            <w:lang w:eastAsia="uk-UA"/>
          </w:rPr>
          <w:t>Порахуйте, скільки днів щорічної відпустки</w:t>
        </w:r>
      </w:hyperlink>
      <w:r w:rsidR="00A4428A" w:rsidRPr="003F4961">
        <w:rPr>
          <w:rFonts w:ascii="Times New Roman" w:eastAsia="Times New Roman" w:hAnsi="Times New Roman" w:cs="Times New Roman"/>
          <w:color w:val="222222"/>
          <w:sz w:val="24"/>
          <w:szCs w:val="24"/>
          <w:lang w:eastAsia="uk-UA"/>
        </w:rPr>
        <w:t> працівник заробив по 28 грудня 2023 року, видайте наказ про виплату компенсації.</w:t>
      </w:r>
    </w:p>
    <w:p w14:paraId="6EEC50E6"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1B573A69" wp14:editId="31235FD5">
            <wp:extent cx="333375" cy="352425"/>
            <wp:effectExtent l="0" t="0" r="9525" b="9525"/>
            <wp:docPr id="21" name="Рисунок 21" descr="https://ek.expertus.com.ua/content/images/recommendations/27216/600e3cc8-5722-506d-bc59-eb62d981bf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k.expertus.com.ua/content/images/recommendations/27216/600e3cc8-5722-506d-bc59-eb62d981bfac.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За період неоплачуваних відпусток дні щорічної основної відпустки не набігають</w:t>
      </w:r>
    </w:p>
    <w:p w14:paraId="7AE8885A"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5072603C" wp14:editId="4EE2BDEE">
            <wp:extent cx="285750" cy="285750"/>
            <wp:effectExtent l="0" t="0" r="0" b="0"/>
            <wp:docPr id="22" name="Рисунок 22"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45C3EE30"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За сімейними обставинами та з інших причин працівнику можна надати </w:t>
      </w:r>
      <w:hyperlink r:id="rId60" w:tgtFrame="_blank" w:history="1">
        <w:r w:rsidR="00A4428A" w:rsidRPr="003F4961">
          <w:rPr>
            <w:rFonts w:ascii="Times New Roman" w:eastAsia="Times New Roman" w:hAnsi="Times New Roman" w:cs="Times New Roman"/>
            <w:color w:val="1D63CC"/>
            <w:sz w:val="24"/>
            <w:szCs w:val="24"/>
            <w:u w:val="single"/>
            <w:lang w:eastAsia="uk-UA"/>
          </w:rPr>
          <w:t>відпустку без збереження зарплати</w:t>
        </w:r>
      </w:hyperlink>
      <w:r w:rsidR="00A4428A" w:rsidRPr="003F4961">
        <w:rPr>
          <w:rFonts w:ascii="Times New Roman" w:eastAsia="Times New Roman" w:hAnsi="Times New Roman" w:cs="Times New Roman"/>
          <w:color w:val="222222"/>
          <w:sz w:val="24"/>
          <w:szCs w:val="24"/>
          <w:lang w:eastAsia="uk-UA"/>
        </w:rPr>
        <w:t> на термін, обумовлений угодою між працівником та роботодавцем, але не більше 30 к. дн. </w:t>
      </w:r>
    </w:p>
    <w:p w14:paraId="08958D45"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Працівнику можна надати відпустку без збереження зарплати тривалістю, що визначили угодою сторін:</w:t>
      </w:r>
    </w:p>
    <w:p w14:paraId="6C593DC5" w14:textId="77777777" w:rsidR="00A4428A" w:rsidRPr="003F4961" w:rsidRDefault="00A4428A" w:rsidP="00DF6542">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color w:val="222222"/>
          <w:sz w:val="24"/>
          <w:szCs w:val="24"/>
          <w:lang w:eastAsia="uk-UA"/>
        </w:rPr>
        <w:lastRenderedPageBreak/>
        <w:t>на час загрози поширення епідемії, пандемії, необхідності самоізолюватися у випадках, встановлених законодавством;</w:t>
      </w:r>
    </w:p>
    <w:p w14:paraId="36A3A720" w14:textId="77777777" w:rsidR="00A4428A" w:rsidRPr="003F4961" w:rsidRDefault="00A4428A" w:rsidP="00DF6542">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color w:val="222222"/>
          <w:sz w:val="24"/>
          <w:szCs w:val="24"/>
          <w:lang w:eastAsia="uk-UA"/>
        </w:rPr>
        <w:t>якщо виникла загроза збройної агресії проти України, надзвичайна ситуація техногенного, природного чи іншого характеру.</w:t>
      </w:r>
    </w:p>
    <w:p w14:paraId="3F4F5A81"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Період таких відпусток не враховують до </w:t>
      </w:r>
      <w:hyperlink r:id="rId61" w:tgtFrame="_blank" w:history="1">
        <w:r w:rsidR="00A4428A" w:rsidRPr="003F4961">
          <w:rPr>
            <w:rFonts w:ascii="Times New Roman" w:eastAsia="Times New Roman" w:hAnsi="Times New Roman" w:cs="Times New Roman"/>
            <w:color w:val="1D63CC"/>
            <w:sz w:val="24"/>
            <w:szCs w:val="24"/>
            <w:u w:val="single"/>
            <w:lang w:eastAsia="uk-UA"/>
          </w:rPr>
          <w:t>стажу, що дає право на щорічну основну відпустку</w:t>
        </w:r>
      </w:hyperlink>
      <w:r w:rsidR="00A4428A" w:rsidRPr="003F4961">
        <w:rPr>
          <w:rFonts w:ascii="Times New Roman" w:eastAsia="Times New Roman" w:hAnsi="Times New Roman" w:cs="Times New Roman"/>
          <w:color w:val="222222"/>
          <w:sz w:val="24"/>
          <w:szCs w:val="24"/>
          <w:lang w:eastAsia="uk-UA"/>
        </w:rPr>
        <w:t>. Підстава — частини 2, 4 статті 84 КЗпП; частини 1, 3 статті 26 Закону про відпустки.</w:t>
      </w:r>
    </w:p>
    <w:p w14:paraId="624FE592"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Протягом </w:t>
      </w:r>
      <w:hyperlink r:id="rId62" w:tgtFrame="_blank" w:history="1">
        <w:r w:rsidR="00A4428A" w:rsidRPr="003F4961">
          <w:rPr>
            <w:rFonts w:ascii="Times New Roman" w:eastAsia="Times New Roman" w:hAnsi="Times New Roman" w:cs="Times New Roman"/>
            <w:color w:val="1D63CC"/>
            <w:sz w:val="24"/>
            <w:szCs w:val="24"/>
            <w:u w:val="single"/>
            <w:lang w:eastAsia="uk-UA"/>
          </w:rPr>
          <w:t>періоду дії воєнного стану</w:t>
        </w:r>
      </w:hyperlink>
      <w:r w:rsidR="00A4428A" w:rsidRPr="003F4961">
        <w:rPr>
          <w:rFonts w:ascii="Times New Roman" w:eastAsia="Times New Roman" w:hAnsi="Times New Roman" w:cs="Times New Roman"/>
          <w:color w:val="222222"/>
          <w:sz w:val="24"/>
          <w:szCs w:val="24"/>
          <w:lang w:eastAsia="uk-UA"/>
        </w:rPr>
        <w:t> роботодавець на прохання працівника може надавати йому </w:t>
      </w:r>
      <w:hyperlink r:id="rId63" w:tgtFrame="_blank" w:history="1">
        <w:r w:rsidR="00A4428A" w:rsidRPr="003F4961">
          <w:rPr>
            <w:rFonts w:ascii="Times New Roman" w:eastAsia="Times New Roman" w:hAnsi="Times New Roman" w:cs="Times New Roman"/>
            <w:color w:val="1D63CC"/>
            <w:sz w:val="24"/>
            <w:szCs w:val="24"/>
            <w:u w:val="single"/>
            <w:lang w:eastAsia="uk-UA"/>
          </w:rPr>
          <w:t>відпустку без збереження зарплати</w:t>
        </w:r>
      </w:hyperlink>
      <w:r w:rsidR="00A4428A" w:rsidRPr="003F4961">
        <w:rPr>
          <w:rFonts w:ascii="Times New Roman" w:eastAsia="Times New Roman" w:hAnsi="Times New Roman" w:cs="Times New Roman"/>
          <w:color w:val="222222"/>
          <w:sz w:val="24"/>
          <w:szCs w:val="24"/>
          <w:lang w:eastAsia="uk-UA"/>
        </w:rPr>
        <w:t> без обмеження строку, встановленого частиною першою статті 26 Закону про відпустки. Період такої відпустки не враховують до стажу роботи, що дає право на щорічну основну відпустку (ч. 3 ст. 12 Закону України «Про організацію трудових відносин в умовах воєнного стану» від 15.03.2022 № 2136–IX; </w:t>
      </w:r>
      <w:r w:rsidR="00A4428A" w:rsidRPr="003F4961">
        <w:rPr>
          <w:rFonts w:ascii="Times New Roman" w:eastAsia="Times New Roman" w:hAnsi="Times New Roman" w:cs="Times New Roman"/>
          <w:i/>
          <w:iCs/>
          <w:color w:val="222222"/>
          <w:sz w:val="24"/>
          <w:szCs w:val="24"/>
          <w:lang w:eastAsia="uk-UA"/>
        </w:rPr>
        <w:t>далі</w:t>
      </w:r>
      <w:r w:rsidR="00A4428A" w:rsidRPr="003F4961">
        <w:rPr>
          <w:rFonts w:ascii="Times New Roman" w:eastAsia="Times New Roman" w:hAnsi="Times New Roman" w:cs="Times New Roman"/>
          <w:color w:val="222222"/>
          <w:sz w:val="24"/>
          <w:szCs w:val="24"/>
          <w:lang w:eastAsia="uk-UA"/>
        </w:rPr>
        <w:t> — Закон № 2136).</w:t>
      </w:r>
    </w:p>
    <w:p w14:paraId="2E2702A8"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6B9D2F05" wp14:editId="0821D1AC">
            <wp:extent cx="285750" cy="285750"/>
            <wp:effectExtent l="0" t="0" r="0" b="0"/>
            <wp:docPr id="23" name="Рисунок 23"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299DC119"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Тривалість відпустки без збереження зарплати за угодою сторін збільшили з 15 до 30 к. дн. Відпустку на період дії воєнного стану та у разі форс-мажорних обставин можна надавати без обмеження тривалості. Такі відпустки не включають до стажу для щорічних відпусток. Така зміна справедлива, адже раніше працівник міг рік перебувати у відпустці без збереження зарплати, і йому набігали щонайменше 24 к. дн. щорічної основної відпустки.</w:t>
      </w:r>
    </w:p>
    <w:p w14:paraId="24059C4C"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14757AE5" wp14:editId="145F8FFC">
            <wp:extent cx="285750" cy="285750"/>
            <wp:effectExtent l="0" t="0" r="0" b="0"/>
            <wp:docPr id="24" name="Рисунок 24"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0649DCA4"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Поінформуйте працівників про нові правила та нагадайте, що такі відпустки надають за згодою роботодавця.</w:t>
      </w:r>
    </w:p>
    <w:p w14:paraId="5AA22890"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47BA08F0" wp14:editId="0F9CFB40">
            <wp:extent cx="333375" cy="352425"/>
            <wp:effectExtent l="0" t="0" r="9525" b="9525"/>
            <wp:docPr id="25" name="Рисунок 25" descr="https://ek.expertus.com.ua/content/images/recommendations/27216/50aa61fd-7e69-5ad8-9b42-8ad0266307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k.expertus.com.ua/content/images/recommendations/27216/50aa61fd-7e69-5ad8-9b42-8ad0266307a2.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Відпустку на час профспілкового навчання оплачують профспілки</w:t>
      </w:r>
    </w:p>
    <w:p w14:paraId="19FB03DE"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5D7CFF8E" wp14:editId="1F64DDC1">
            <wp:extent cx="285750" cy="285750"/>
            <wp:effectExtent l="0" t="0" r="0" b="0"/>
            <wp:docPr id="26" name="Рисунок 26"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4DD0102C"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На час профспілкового навчання працівникам, яких обрали до складу виборних профспілкових органів підприємства, надають додаткову відпустку тривалістю до 6 к. дн. з компенсацією середньої зарплати коштом профспілкової організації, за рішенням якої працівника направили на профспілкове навчання (ч. 7 ст. 252 КЗпП).</w:t>
      </w:r>
    </w:p>
    <w:p w14:paraId="42094E7D"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7B9BEF8E" wp14:editId="28420E80">
            <wp:extent cx="285750" cy="285750"/>
            <wp:effectExtent l="0" t="0" r="0" b="0"/>
            <wp:docPr id="27" name="Рисунок 27"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7A14D777"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Раніше таку відпустку оплачував роботодавець за свої кошти. Напевно, законотворці забули внести зміни до статті 23 Закону про відпустки, яка й тепер зобов’язує роботодавця оплачувати відпустку на час профспілкового навчання коштом підприємства чи ФОПа.</w:t>
      </w:r>
    </w:p>
    <w:p w14:paraId="0C9AEA11"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09331E58" wp14:editId="53B2DB89">
            <wp:extent cx="285750" cy="285750"/>
            <wp:effectExtent l="0" t="0" r="0" b="0"/>
            <wp:docPr id="28" name="Рисунок 28"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2E124F24"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 xml:space="preserve">Роботодавець оплачує працівнику відпустку на час профспілкового навчання в розмірі середньої зарплати, а профспілка перераховує відповідні кошти роботодавцю. Водночас </w:t>
      </w:r>
      <w:r w:rsidR="00A4428A" w:rsidRPr="003F4961">
        <w:rPr>
          <w:rFonts w:ascii="Times New Roman" w:eastAsia="Times New Roman" w:hAnsi="Times New Roman" w:cs="Times New Roman"/>
          <w:color w:val="222222"/>
          <w:sz w:val="24"/>
          <w:szCs w:val="24"/>
          <w:lang w:eastAsia="uk-UA"/>
        </w:rPr>
        <w:lastRenderedPageBreak/>
        <w:t>законодавці не передбачили механізму, за яким профспілка компенсуватиме кошти роботодавцю.</w:t>
      </w:r>
    </w:p>
    <w:p w14:paraId="0F72DE10"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22469A2F" wp14:editId="33E783AA">
            <wp:extent cx="333375" cy="352425"/>
            <wp:effectExtent l="0" t="0" r="9525" b="9525"/>
            <wp:docPr id="29" name="Рисунок 29" descr="https://ek.expertus.com.ua/content/images/recommendations/27216/d26253ac-d06b-55ab-87e1-337cae27f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k.expertus.com.ua/content/images/recommendations/27216/d26253ac-d06b-55ab-87e1-337cae27f488.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Нова неоплачувана відпустка звільненим з військової служби</w:t>
      </w:r>
    </w:p>
    <w:p w14:paraId="44BDD850"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52A514B9" wp14:editId="2218EF8D">
            <wp:extent cx="285750" cy="285750"/>
            <wp:effectExtent l="0" t="0" r="0" b="0"/>
            <wp:docPr id="30" name="Рисунок 30"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4220605C" w14:textId="77777777" w:rsidR="00A4428A" w:rsidRPr="003F4961" w:rsidRDefault="004A6AED" w:rsidP="00DF6542">
      <w:pPr>
        <w:shd w:val="clear" w:color="auto" w:fill="FFFFFF"/>
        <w:spacing w:beforeAutospacing="1" w:after="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Роботодавець надає відпустку без збереження зарплати за бажанням працівника, який приступив до роботи після звільнення з військової служби у зв’язку із закінченням </w:t>
      </w:r>
      <w:r w:rsidR="00A4428A" w:rsidRPr="003F4961">
        <w:rPr>
          <w:rFonts w:ascii="Times New Roman" w:eastAsia="Times New Roman" w:hAnsi="Times New Roman" w:cs="Times New Roman"/>
          <w:color w:val="482BD9"/>
          <w:sz w:val="24"/>
          <w:szCs w:val="24"/>
          <w:lang w:eastAsia="uk-UA"/>
        </w:rPr>
        <w:t>особливого періоду</w:t>
      </w:r>
      <w:r w:rsidR="00A4428A" w:rsidRPr="003F4961">
        <w:rPr>
          <w:rFonts w:ascii="Times New Roman" w:eastAsia="Times New Roman" w:hAnsi="Times New Roman" w:cs="Times New Roman"/>
          <w:color w:val="222222"/>
          <w:sz w:val="24"/>
          <w:szCs w:val="24"/>
          <w:lang w:eastAsia="uk-UA"/>
        </w:rPr>
        <w:t> або оголошенням </w:t>
      </w:r>
      <w:r w:rsidR="00A4428A" w:rsidRPr="003F4961">
        <w:rPr>
          <w:rFonts w:ascii="Times New Roman" w:eastAsia="Times New Roman" w:hAnsi="Times New Roman" w:cs="Times New Roman"/>
          <w:color w:val="482BD9"/>
          <w:sz w:val="24"/>
          <w:szCs w:val="24"/>
          <w:lang w:eastAsia="uk-UA"/>
        </w:rPr>
        <w:t>демобілізації</w:t>
      </w:r>
      <w:r w:rsidR="00A4428A" w:rsidRPr="003F4961">
        <w:rPr>
          <w:rFonts w:ascii="Times New Roman" w:eastAsia="Times New Roman" w:hAnsi="Times New Roman" w:cs="Times New Roman"/>
          <w:color w:val="222222"/>
          <w:sz w:val="24"/>
          <w:szCs w:val="24"/>
          <w:lang w:eastAsia="uk-UA"/>
        </w:rPr>
        <w:t>, — тривалістю до 60 к. дн. (п. 20 ч. 1 ст. 25 Закону про відпустки). Період такої відпустки включатимуть до страхового стажу (абз. 6 ч. 1 ст. 24 Закону України «Про загальнообов’язкове державне пенсійне страхування» від 09.07.2003 № 1058-IV).</w:t>
      </w:r>
    </w:p>
    <w:p w14:paraId="6F1D8774"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31AAAEBE" wp14:editId="7BFE838A">
            <wp:extent cx="285750" cy="285750"/>
            <wp:effectExtent l="0" t="0" r="0" b="0"/>
            <wp:docPr id="31" name="Рисунок 31"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5AE26BC5"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Право на разову неоплачувану відпустку тривалістю до 60 к. дн. отримають працівники, які повернуться до роботи після військової служби, коли закінчиться особливий період чи Президент оголосить демобілізацію. Період цієї відпустки враховуватимемо до стажу для щорічної основної відпустки.</w:t>
      </w:r>
    </w:p>
    <w:p w14:paraId="3B4D3D82"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6E094123" wp14:editId="1640180E">
            <wp:extent cx="285750" cy="285750"/>
            <wp:effectExtent l="0" t="0" r="0" b="0"/>
            <wp:docPr id="32" name="Рисунок 32"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1D3D6F02"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Наразі невідомо, коли закінчиться особливий період чи оголосять демобілізацію. Новою відпусткою поки що ніхто не може скористатися.</w:t>
      </w:r>
    </w:p>
    <w:p w14:paraId="58D85DD7"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5D123177" wp14:editId="2719723B">
            <wp:extent cx="333375" cy="352425"/>
            <wp:effectExtent l="0" t="0" r="9525" b="9525"/>
            <wp:docPr id="33" name="Рисунок 33" descr="https://ek.expertus.com.ua/content/images/recommendations/27216/a4144407-5402-5126-9354-688f4e36bc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k.expertus.com.ua/content/images/recommendations/27216/a4144407-5402-5126-9354-688f4e36bc2b.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Мобілізованих педагогів позбавили середнього заробітку</w:t>
      </w:r>
    </w:p>
    <w:p w14:paraId="7F94F132"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14F20136" wp14:editId="23253C53">
            <wp:extent cx="285750" cy="285750"/>
            <wp:effectExtent l="0" t="0" r="0" b="0"/>
            <wp:docPr id="34" name="Рисунок 34"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0FF6012E" w14:textId="77777777" w:rsidR="00A4428A" w:rsidRPr="003F4961" w:rsidRDefault="004A6AED"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w:t>
      </w:r>
      <w:hyperlink r:id="rId67" w:anchor="5682061fe4" w:tgtFrame="_blank" w:history="1">
        <w:r w:rsidR="00A4428A" w:rsidRPr="003F4961">
          <w:rPr>
            <w:rFonts w:ascii="Times New Roman" w:eastAsia="Times New Roman" w:hAnsi="Times New Roman" w:cs="Times New Roman"/>
            <w:color w:val="1D63CC"/>
            <w:sz w:val="24"/>
            <w:szCs w:val="24"/>
            <w:u w:val="single"/>
            <w:lang w:eastAsia="uk-UA"/>
          </w:rPr>
          <w:t>тимчасового переведення</w:t>
        </w:r>
      </w:hyperlink>
      <w:r w:rsidR="00A4428A" w:rsidRPr="003F4961">
        <w:rPr>
          <w:rFonts w:ascii="Times New Roman" w:eastAsia="Times New Roman" w:hAnsi="Times New Roman" w:cs="Times New Roman"/>
          <w:color w:val="222222"/>
          <w:sz w:val="24"/>
          <w:szCs w:val="24"/>
          <w:lang w:eastAsia="uk-UA"/>
        </w:rPr>
        <w:t> за цих чи інших обставин на іншу роботу за таким працівником зберігається попередній середній заробіток (ч. 2 ст. 57 Закону України «Про освіту» від 05.09.2017 № 2145-VIII).</w:t>
      </w:r>
    </w:p>
    <w:p w14:paraId="6B97F87B"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66880F78" wp14:editId="0CC66E33">
            <wp:extent cx="285750" cy="285750"/>
            <wp:effectExtent l="0" t="0" r="0" b="0"/>
            <wp:docPr id="35" name="Рисунок 35"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40247E6B" w14:textId="77777777" w:rsidR="00A4428A" w:rsidRPr="003F4961" w:rsidRDefault="00F411A3"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5708E3">
        <w:rPr>
          <w:rFonts w:ascii="Times New Roman" w:eastAsia="Times New Roman" w:hAnsi="Times New Roman" w:cs="Times New Roman"/>
          <w:color w:val="222222"/>
          <w:sz w:val="24"/>
          <w:szCs w:val="24"/>
          <w:lang w:eastAsia="uk-UA"/>
        </w:rPr>
        <w:t xml:space="preserve"> </w:t>
      </w: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 xml:space="preserve">Вилучили норму, що за період, коли педагог або науково-педагогічний працівник проходить військову службу за призовом під час мобілізації, на особливий період, або військову службу за призовом осіб із числа резервістів в особливий період, за працівником зберігають середній заробіток. Аналогічні зміни щодо всіх працівників внесли до частини третьої статті 63 Закону України «Про фахову передвищу освіту» від 06.06.2019 № 2745-VIII. </w:t>
      </w:r>
      <w:r w:rsidR="005708E3">
        <w:rPr>
          <w:rFonts w:ascii="Times New Roman" w:eastAsia="Times New Roman" w:hAnsi="Times New Roman" w:cs="Times New Roman"/>
          <w:color w:val="222222"/>
          <w:sz w:val="24"/>
          <w:szCs w:val="24"/>
          <w:lang w:eastAsia="uk-UA"/>
        </w:rPr>
        <w:t xml:space="preserve">    </w:t>
      </w:r>
      <w:r>
        <w:rPr>
          <w:rFonts w:ascii="Times New Roman" w:eastAsia="Times New Roman" w:hAnsi="Times New Roman" w:cs="Times New Roman"/>
          <w:color w:val="222222"/>
          <w:sz w:val="24"/>
          <w:szCs w:val="24"/>
          <w:lang w:eastAsia="uk-UA"/>
        </w:rPr>
        <w:t>М</w:t>
      </w:r>
      <w:r w:rsidR="00A4428A" w:rsidRPr="003F4961">
        <w:rPr>
          <w:rFonts w:ascii="Times New Roman" w:eastAsia="Times New Roman" w:hAnsi="Times New Roman" w:cs="Times New Roman"/>
          <w:color w:val="222222"/>
          <w:sz w:val="24"/>
          <w:szCs w:val="24"/>
          <w:lang w:eastAsia="uk-UA"/>
        </w:rPr>
        <w:t>обілізовані працівники підприємств втратили таку гарантію ще з 19.07.2022.</w:t>
      </w:r>
    </w:p>
    <w:p w14:paraId="5312B2E6"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lastRenderedPageBreak/>
        <w:drawing>
          <wp:inline distT="0" distB="0" distL="0" distR="0" wp14:anchorId="337E5AD1" wp14:editId="54504950">
            <wp:extent cx="285750" cy="285750"/>
            <wp:effectExtent l="0" t="0" r="0" b="0"/>
            <wp:docPr id="36" name="Рисунок 36"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0F660E34" w14:textId="77777777" w:rsidR="00F411A3" w:rsidRDefault="00F411A3"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5708E3">
        <w:rPr>
          <w:rFonts w:ascii="Times New Roman" w:eastAsia="Times New Roman" w:hAnsi="Times New Roman" w:cs="Times New Roman"/>
          <w:color w:val="222222"/>
          <w:sz w:val="24"/>
          <w:szCs w:val="24"/>
          <w:lang w:eastAsia="uk-UA"/>
        </w:rPr>
        <w:t xml:space="preserve"> З посиланням на Закон  № 3494,</w:t>
      </w:r>
      <w:r>
        <w:rPr>
          <w:rFonts w:ascii="Times New Roman" w:eastAsia="Times New Roman" w:hAnsi="Times New Roman" w:cs="Times New Roman"/>
          <w:color w:val="222222"/>
          <w:sz w:val="24"/>
          <w:szCs w:val="24"/>
          <w:lang w:eastAsia="uk-UA"/>
        </w:rPr>
        <w:t xml:space="preserve">  </w:t>
      </w:r>
      <w:r w:rsidR="005708E3">
        <w:rPr>
          <w:rFonts w:ascii="Times New Roman" w:eastAsia="Times New Roman" w:hAnsi="Times New Roman" w:cs="Times New Roman"/>
          <w:color w:val="222222"/>
          <w:sz w:val="24"/>
          <w:szCs w:val="24"/>
          <w:lang w:eastAsia="uk-UA"/>
        </w:rPr>
        <w:t>в</w:t>
      </w:r>
      <w:r w:rsidR="00A4428A" w:rsidRPr="003F4961">
        <w:rPr>
          <w:rFonts w:ascii="Times New Roman" w:eastAsia="Times New Roman" w:hAnsi="Times New Roman" w:cs="Times New Roman"/>
          <w:color w:val="222222"/>
          <w:sz w:val="24"/>
          <w:szCs w:val="24"/>
          <w:lang w:eastAsia="uk-UA"/>
        </w:rPr>
        <w:t>идайте </w:t>
      </w:r>
      <w:hyperlink r:id="rId68" w:tgtFrame="_blank" w:history="1">
        <w:r w:rsidR="00A4428A" w:rsidRPr="003F4961">
          <w:rPr>
            <w:rFonts w:ascii="Times New Roman" w:eastAsia="Times New Roman" w:hAnsi="Times New Roman" w:cs="Times New Roman"/>
            <w:color w:val="1D63CC"/>
            <w:sz w:val="24"/>
            <w:szCs w:val="24"/>
            <w:u w:val="single"/>
            <w:lang w:eastAsia="uk-UA"/>
          </w:rPr>
          <w:t>наказ про припинення збереження та виплати середнього заробітку мобілізованим працівникам</w:t>
        </w:r>
      </w:hyperlink>
      <w:r w:rsidR="00A4428A" w:rsidRPr="003F4961">
        <w:rPr>
          <w:rFonts w:ascii="Times New Roman" w:eastAsia="Times New Roman" w:hAnsi="Times New Roman" w:cs="Times New Roman"/>
          <w:color w:val="222222"/>
          <w:sz w:val="24"/>
          <w:szCs w:val="24"/>
          <w:lang w:eastAsia="uk-UA"/>
        </w:rPr>
        <w:t> з дати, коли набрав чинність Закон № 3494, — 24 грудня 2023 р. </w:t>
      </w:r>
    </w:p>
    <w:p w14:paraId="593BA2E7" w14:textId="77777777" w:rsidR="00A4428A" w:rsidRPr="003F4961" w:rsidRDefault="00F411A3"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hyperlink r:id="rId69" w:tgtFrame="_blank" w:history="1">
        <w:r w:rsidR="00A4428A" w:rsidRPr="003F4961">
          <w:rPr>
            <w:rFonts w:ascii="Times New Roman" w:eastAsia="Times New Roman" w:hAnsi="Times New Roman" w:cs="Times New Roman"/>
            <w:color w:val="1D63CC"/>
            <w:sz w:val="24"/>
            <w:szCs w:val="24"/>
            <w:u w:val="single"/>
            <w:lang w:eastAsia="uk-UA"/>
          </w:rPr>
          <w:t>Ознайомте працівників</w:t>
        </w:r>
      </w:hyperlink>
      <w:r w:rsidR="00A4428A" w:rsidRPr="003F4961">
        <w:rPr>
          <w:rFonts w:ascii="Times New Roman" w:eastAsia="Times New Roman" w:hAnsi="Times New Roman" w:cs="Times New Roman"/>
          <w:color w:val="222222"/>
          <w:sz w:val="24"/>
          <w:szCs w:val="24"/>
          <w:lang w:eastAsia="uk-UA"/>
        </w:rPr>
        <w:t> із наказом способом, що передбачили в трудовому договорі. Приватний заклад освіти може передбачити колдоговором, що мобілізованим працівникам виплачують, наприклад, матеріальну допомогу.</w:t>
      </w:r>
    </w:p>
    <w:p w14:paraId="5FE552BB" w14:textId="77777777" w:rsidR="00A4428A" w:rsidRPr="00F411A3" w:rsidRDefault="00A4428A" w:rsidP="00DF6542">
      <w:pPr>
        <w:shd w:val="clear" w:color="auto" w:fill="FFFFFF"/>
        <w:spacing w:after="0" w:line="240" w:lineRule="auto"/>
        <w:jc w:val="both"/>
        <w:rPr>
          <w:rFonts w:ascii="Times New Roman" w:eastAsia="Times New Roman" w:hAnsi="Times New Roman" w:cs="Times New Roman"/>
          <w:b/>
          <w:color w:val="222222"/>
          <w:sz w:val="24"/>
          <w:szCs w:val="24"/>
          <w:lang w:eastAsia="uk-UA"/>
        </w:rPr>
      </w:pPr>
      <w:r w:rsidRPr="00F411A3">
        <w:rPr>
          <w:rFonts w:ascii="Times New Roman" w:eastAsia="Times New Roman" w:hAnsi="Times New Roman" w:cs="Times New Roman"/>
          <w:b/>
          <w:color w:val="222222"/>
          <w:sz w:val="24"/>
          <w:szCs w:val="24"/>
          <w:lang w:eastAsia="uk-UA"/>
        </w:rPr>
        <w:t>Акцент</w:t>
      </w:r>
    </w:p>
    <w:p w14:paraId="7BA3AF77" w14:textId="77777777" w:rsidR="00A4428A" w:rsidRPr="005708E3" w:rsidRDefault="00F411A3" w:rsidP="00DF6542">
      <w:pPr>
        <w:shd w:val="clear" w:color="auto" w:fill="FFFFFF"/>
        <w:spacing w:before="100" w:beforeAutospacing="1" w:after="100" w:afterAutospacing="1" w:line="240" w:lineRule="auto"/>
        <w:jc w:val="both"/>
        <w:rPr>
          <w:rFonts w:ascii="Times New Roman" w:eastAsia="Times New Roman" w:hAnsi="Times New Roman" w:cs="Times New Roman"/>
          <w:color w:val="FF0000"/>
          <w:sz w:val="24"/>
          <w:szCs w:val="24"/>
          <w:lang w:eastAsia="uk-UA"/>
        </w:rPr>
      </w:pPr>
      <w:r w:rsidRPr="005708E3">
        <w:rPr>
          <w:rFonts w:ascii="Times New Roman" w:eastAsia="Times New Roman" w:hAnsi="Times New Roman" w:cs="Times New Roman"/>
          <w:color w:val="FF0000"/>
          <w:sz w:val="24"/>
          <w:szCs w:val="24"/>
          <w:lang w:eastAsia="uk-UA"/>
        </w:rPr>
        <w:t xml:space="preserve">    </w:t>
      </w:r>
      <w:r w:rsidR="00A4428A" w:rsidRPr="005708E3">
        <w:rPr>
          <w:rFonts w:ascii="Times New Roman" w:eastAsia="Times New Roman" w:hAnsi="Times New Roman" w:cs="Times New Roman"/>
          <w:color w:val="FF0000"/>
          <w:sz w:val="24"/>
          <w:szCs w:val="24"/>
          <w:lang w:eastAsia="uk-UA"/>
        </w:rPr>
        <w:t>Профспілка працівників освіти і науки спрямувала лист Володимиру Зеленському із запереченням щодо позбавлення мобілізованих педагогів середнього заробітку. Скасування таких гарантій суперечить нормам </w:t>
      </w:r>
      <w:hyperlink r:id="rId70" w:anchor="e57a6e03db" w:tgtFrame="_blank" w:history="1">
        <w:r w:rsidR="00A4428A" w:rsidRPr="005708E3">
          <w:rPr>
            <w:rFonts w:ascii="Times New Roman" w:eastAsia="Times New Roman" w:hAnsi="Times New Roman" w:cs="Times New Roman"/>
            <w:color w:val="FF0000"/>
            <w:sz w:val="24"/>
            <w:szCs w:val="24"/>
            <w:u w:val="single"/>
            <w:lang w:eastAsia="uk-UA"/>
          </w:rPr>
          <w:t>статті 22 Конституції України</w:t>
        </w:r>
      </w:hyperlink>
      <w:r w:rsidR="00A4428A" w:rsidRPr="005708E3">
        <w:rPr>
          <w:rFonts w:ascii="Times New Roman" w:eastAsia="Times New Roman" w:hAnsi="Times New Roman" w:cs="Times New Roman"/>
          <w:color w:val="FF0000"/>
          <w:sz w:val="24"/>
          <w:szCs w:val="24"/>
          <w:lang w:eastAsia="uk-UA"/>
        </w:rPr>
        <w:t>, яка визначає, що під час ухвалення нових законів або внесення змін до чинних законів не допускається звуження змісту та обсягу нинішніх прав і свобод </w:t>
      </w:r>
    </w:p>
    <w:p w14:paraId="518F58C6"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645E43F6" wp14:editId="7DA23ECD">
            <wp:extent cx="333375" cy="352425"/>
            <wp:effectExtent l="0" t="0" r="9525" b="9525"/>
            <wp:docPr id="37" name="Рисунок 37" descr="https://ek.expertus.com.ua/content/images/recommendations/27216/ad5b5839-db7e-5720-8dcb-6365e1d112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k.expertus.com.ua/content/images/recommendations/27216/ad5b5839-db7e-5720-8dcb-6365e1d112a1.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Розширили категорії працівників, яким роботодавець має право відмовити у відпустці</w:t>
      </w:r>
    </w:p>
    <w:p w14:paraId="034D772E"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41E4409D" wp14:editId="6C8F98EE">
            <wp:extent cx="285750" cy="285750"/>
            <wp:effectExtent l="0" t="0" r="0" b="0"/>
            <wp:docPr id="38" name="Рисунок 38"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4DE1CB9E" w14:textId="77777777" w:rsidR="00A4428A" w:rsidRPr="003F4961" w:rsidRDefault="001B4AC4"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У період дії </w:t>
      </w:r>
      <w:hyperlink r:id="rId72" w:tgtFrame="_blank" w:history="1">
        <w:r w:rsidR="00A4428A" w:rsidRPr="003F4961">
          <w:rPr>
            <w:rFonts w:ascii="Times New Roman" w:eastAsia="Times New Roman" w:hAnsi="Times New Roman" w:cs="Times New Roman"/>
            <w:color w:val="1D63CC"/>
            <w:sz w:val="24"/>
            <w:szCs w:val="24"/>
            <w:u w:val="single"/>
            <w:lang w:eastAsia="uk-UA"/>
          </w:rPr>
          <w:t>воєнного стану</w:t>
        </w:r>
      </w:hyperlink>
      <w:r w:rsidR="00A4428A" w:rsidRPr="003F4961">
        <w:rPr>
          <w:rFonts w:ascii="Times New Roman" w:eastAsia="Times New Roman" w:hAnsi="Times New Roman" w:cs="Times New Roman"/>
          <w:color w:val="222222"/>
          <w:sz w:val="24"/>
          <w:szCs w:val="24"/>
          <w:lang w:eastAsia="uk-UA"/>
        </w:rPr>
        <w:t xml:space="preserve"> роботодавець може відмовити працівнику у наданні будь-якого виду відпусток, якщо працівник виконує роботи </w:t>
      </w:r>
      <w:r w:rsidR="00A4428A" w:rsidRPr="001B4AC4">
        <w:rPr>
          <w:rFonts w:ascii="Times New Roman" w:eastAsia="Times New Roman" w:hAnsi="Times New Roman" w:cs="Times New Roman"/>
          <w:color w:val="FF0000"/>
          <w:sz w:val="24"/>
          <w:szCs w:val="24"/>
          <w:lang w:eastAsia="uk-UA"/>
        </w:rPr>
        <w:t>на </w:t>
      </w:r>
      <w:hyperlink r:id="rId73" w:tgtFrame="_blank" w:history="1">
        <w:r w:rsidR="00A4428A" w:rsidRPr="001B4AC4">
          <w:rPr>
            <w:rFonts w:ascii="Times New Roman" w:eastAsia="Times New Roman" w:hAnsi="Times New Roman" w:cs="Times New Roman"/>
            <w:color w:val="FF0000"/>
            <w:sz w:val="24"/>
            <w:szCs w:val="24"/>
            <w:u w:val="single"/>
            <w:lang w:eastAsia="uk-UA"/>
          </w:rPr>
          <w:t>об’єктах критичної інфраструктури</w:t>
        </w:r>
      </w:hyperlink>
      <w:r w:rsidR="00A4428A" w:rsidRPr="003F4961">
        <w:rPr>
          <w:rFonts w:ascii="Times New Roman" w:eastAsia="Times New Roman" w:hAnsi="Times New Roman" w:cs="Times New Roman"/>
          <w:color w:val="222222"/>
          <w:sz w:val="24"/>
          <w:szCs w:val="24"/>
          <w:lang w:eastAsia="uk-UA"/>
        </w:rPr>
        <w:t>, зайнятий у виробництві товарів оборонного призначення або мобілізаційного завдання чи замовлення. Виняток — </w:t>
      </w:r>
      <w:hyperlink r:id="rId74" w:tgtFrame="_blank" w:history="1">
        <w:r w:rsidR="00A4428A" w:rsidRPr="003F4961">
          <w:rPr>
            <w:rFonts w:ascii="Times New Roman" w:eastAsia="Times New Roman" w:hAnsi="Times New Roman" w:cs="Times New Roman"/>
            <w:color w:val="1D63CC"/>
            <w:sz w:val="24"/>
            <w:szCs w:val="24"/>
            <w:u w:val="single"/>
            <w:lang w:eastAsia="uk-UA"/>
          </w:rPr>
          <w:t>відпустка у зв’язку вагітністю та пологами</w:t>
        </w:r>
      </w:hyperlink>
      <w:r w:rsidR="00A4428A" w:rsidRPr="003F4961">
        <w:rPr>
          <w:rFonts w:ascii="Times New Roman" w:eastAsia="Times New Roman" w:hAnsi="Times New Roman" w:cs="Times New Roman"/>
          <w:color w:val="222222"/>
          <w:sz w:val="24"/>
          <w:szCs w:val="24"/>
          <w:lang w:eastAsia="uk-UA"/>
        </w:rPr>
        <w:t> та </w:t>
      </w:r>
      <w:hyperlink r:id="rId75" w:tgtFrame="_blank" w:history="1">
        <w:r w:rsidR="00A4428A" w:rsidRPr="003F4961">
          <w:rPr>
            <w:rFonts w:ascii="Times New Roman" w:eastAsia="Times New Roman" w:hAnsi="Times New Roman" w:cs="Times New Roman"/>
            <w:color w:val="1D63CC"/>
            <w:sz w:val="24"/>
            <w:szCs w:val="24"/>
            <w:u w:val="single"/>
            <w:lang w:eastAsia="uk-UA"/>
          </w:rPr>
          <w:t>відпустка до трьох років</w:t>
        </w:r>
      </w:hyperlink>
      <w:r w:rsidR="00A4428A" w:rsidRPr="003F4961">
        <w:rPr>
          <w:rFonts w:ascii="Times New Roman" w:eastAsia="Times New Roman" w:hAnsi="Times New Roman" w:cs="Times New Roman"/>
          <w:color w:val="222222"/>
          <w:sz w:val="24"/>
          <w:szCs w:val="24"/>
          <w:lang w:eastAsia="uk-UA"/>
        </w:rPr>
        <w:t>  (ч. 2 ст. 12 Закону № 2136).</w:t>
      </w:r>
    </w:p>
    <w:p w14:paraId="6A4D572C"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5BEAD0C1" wp14:editId="5A576456">
            <wp:extent cx="285750" cy="285750"/>
            <wp:effectExtent l="0" t="0" r="0" b="0"/>
            <wp:docPr id="39" name="Рисунок 39"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34161D9C" w14:textId="77777777" w:rsidR="00A4428A" w:rsidRPr="003F4961" w:rsidRDefault="001B4AC4"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Відтепер роботодавець має право відмовити у відпустці майже всіх видів працівнику, який зайнятий у виробництві товарів оборонного призначення або мобілізаційного завдання чи замовлення.</w:t>
      </w:r>
    </w:p>
    <w:p w14:paraId="4F7AAF5B"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65B12A7B" wp14:editId="7A2F24C3">
            <wp:extent cx="285750" cy="285750"/>
            <wp:effectExtent l="0" t="0" r="0" b="0"/>
            <wp:docPr id="40" name="Рисунок 40"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30A60D0D"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color w:val="222222"/>
          <w:sz w:val="24"/>
          <w:szCs w:val="24"/>
          <w:lang w:eastAsia="uk-UA"/>
        </w:rPr>
        <w:t>Інформуйте працівників про таке право роботодавця.</w:t>
      </w:r>
    </w:p>
    <w:p w14:paraId="6D4F8123" w14:textId="77777777" w:rsidR="00A4428A" w:rsidRPr="003F4961" w:rsidRDefault="00A4428A" w:rsidP="00DF654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1660B04D" wp14:editId="37881234">
            <wp:extent cx="333375" cy="352425"/>
            <wp:effectExtent l="0" t="0" r="9525" b="9525"/>
            <wp:docPr id="41" name="Рисунок 41" descr="https://ek.expertus.com.ua/content/images/recommendations/27216/a76a3741-dd69-5df2-96fe-e4ee35cc8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k.expertus.com.ua/content/images/recommendations/27216/a76a3741-dd69-5df2-96fe-e4ee35cc8f3c.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Замість оплачуваних відпусток — неоплачувані</w:t>
      </w:r>
    </w:p>
    <w:p w14:paraId="1E1A1E9E"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4FDFE5EE" wp14:editId="5B84CABA">
            <wp:extent cx="285750" cy="285750"/>
            <wp:effectExtent l="0" t="0" r="0" b="0"/>
            <wp:docPr id="42" name="Рисунок 42" descr="https://ek.expertus.com.ua/content/images/recommendations/27216/a6909f6f-7fd7-58db-86a0-79e5c4aa7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k.expertus.com.ua/content/images/recommendations/27216/a6909f6f-7fd7-58db-86a0-79e5c4aa791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Норма</w:t>
      </w:r>
    </w:p>
    <w:p w14:paraId="6B155376" w14:textId="77777777" w:rsidR="00A4428A" w:rsidRPr="00C2618E" w:rsidRDefault="001B4AC4" w:rsidP="00DF6542">
      <w:pPr>
        <w:shd w:val="clear" w:color="auto" w:fill="FFFFFF"/>
        <w:spacing w:before="100" w:beforeAutospacing="1" w:after="100" w:afterAutospacing="1" w:line="240" w:lineRule="auto"/>
        <w:jc w:val="both"/>
        <w:rPr>
          <w:rFonts w:ascii="Times New Roman" w:eastAsia="Times New Roman" w:hAnsi="Times New Roman" w:cs="Times New Roman"/>
          <w:color w:val="FF0000"/>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Якщо тривалість щорічної основної відпустки працівника становить більше 24 к. дн., не використані у період дії воєнного стану дні такої відпустки переносять на період, коли </w:t>
      </w:r>
      <w:hyperlink r:id="rId77" w:anchor="f49118fdcb" w:tgtFrame="_blank" w:history="1">
        <w:r w:rsidR="00A4428A" w:rsidRPr="003F4961">
          <w:rPr>
            <w:rFonts w:ascii="Times New Roman" w:eastAsia="Times New Roman" w:hAnsi="Times New Roman" w:cs="Times New Roman"/>
            <w:color w:val="1D63CC"/>
            <w:sz w:val="24"/>
            <w:szCs w:val="24"/>
            <w:u w:val="single"/>
            <w:lang w:eastAsia="uk-UA"/>
          </w:rPr>
          <w:t>припинять чи скасують воєнний стан</w:t>
        </w:r>
      </w:hyperlink>
      <w:r w:rsidR="00A4428A" w:rsidRPr="003F4961">
        <w:rPr>
          <w:rFonts w:ascii="Times New Roman" w:eastAsia="Times New Roman" w:hAnsi="Times New Roman" w:cs="Times New Roman"/>
          <w:color w:val="222222"/>
          <w:sz w:val="24"/>
          <w:szCs w:val="24"/>
          <w:lang w:eastAsia="uk-UA"/>
        </w:rPr>
        <w:t xml:space="preserve">. Роботодавець може вирішити надавати </w:t>
      </w:r>
      <w:r w:rsidR="00A4428A" w:rsidRPr="003F4961">
        <w:rPr>
          <w:rFonts w:ascii="Times New Roman" w:eastAsia="Times New Roman" w:hAnsi="Times New Roman" w:cs="Times New Roman"/>
          <w:color w:val="222222"/>
          <w:sz w:val="24"/>
          <w:szCs w:val="24"/>
          <w:lang w:eastAsia="uk-UA"/>
        </w:rPr>
        <w:lastRenderedPageBreak/>
        <w:t>невикористані дні такої відпустки без збереження зарплати. У період дії воєнного стану роботодавець може надавати працівнику будь-яку відпустку (крім відпустки з вагітності та пологів, відпустки до трьох років та </w:t>
      </w:r>
      <w:hyperlink r:id="rId78" w:tgtFrame="_blank" w:history="1">
        <w:r w:rsidR="00A4428A" w:rsidRPr="003F4961">
          <w:rPr>
            <w:rFonts w:ascii="Times New Roman" w:eastAsia="Times New Roman" w:hAnsi="Times New Roman" w:cs="Times New Roman"/>
            <w:color w:val="1D63CC"/>
            <w:sz w:val="24"/>
            <w:szCs w:val="24"/>
            <w:u w:val="single"/>
            <w:lang w:eastAsia="uk-UA"/>
          </w:rPr>
          <w:t>відпустки у зв’язку з усиновленням дитини</w:t>
        </w:r>
      </w:hyperlink>
      <w:r w:rsidR="00A4428A" w:rsidRPr="003F4961">
        <w:rPr>
          <w:rFonts w:ascii="Times New Roman" w:eastAsia="Times New Roman" w:hAnsi="Times New Roman" w:cs="Times New Roman"/>
          <w:color w:val="222222"/>
          <w:sz w:val="24"/>
          <w:szCs w:val="24"/>
          <w:lang w:eastAsia="uk-UA"/>
        </w:rPr>
        <w:t xml:space="preserve">) понад щорічну основну відпустку тривалістю понад 24 к. дн., без збереження зарплати. Невикористані дні такої відпустки переносять на період після припинення або скасування воєнного стану. </w:t>
      </w:r>
      <w:r w:rsidR="00A4428A" w:rsidRPr="00C2618E">
        <w:rPr>
          <w:rFonts w:ascii="Times New Roman" w:eastAsia="Times New Roman" w:hAnsi="Times New Roman" w:cs="Times New Roman"/>
          <w:color w:val="FF0000"/>
          <w:sz w:val="24"/>
          <w:szCs w:val="24"/>
          <w:lang w:eastAsia="uk-UA"/>
        </w:rPr>
        <w:t>Це правило не застосовують до керівних працівників закладів освіти та установ освіти, навчальних (педагогічних) частин (підрозділів) інших установ і закладів, педагогічних, науково-педагогічних та наукових працівників (ч. 1 ст. 12 Закону № 2136).</w:t>
      </w:r>
    </w:p>
    <w:p w14:paraId="2C2FBB52"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106237A9" wp14:editId="22FE0C10">
            <wp:extent cx="285750" cy="285750"/>
            <wp:effectExtent l="0" t="0" r="0" b="0"/>
            <wp:docPr id="43" name="Рисунок 43" descr="https://ek.expertus.com.ua/content/images/recommendations/27216/f69a6ca1-710d-5816-8f91-88388b0dd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k.expertus.com.ua/content/images/recommendations/27216/f69a6ca1-710d-5816-8f91-88388b0dd31c.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Що змінилося</w:t>
      </w:r>
    </w:p>
    <w:p w14:paraId="3E321088" w14:textId="77777777" w:rsidR="00A4428A" w:rsidRPr="003F4961" w:rsidRDefault="001B4AC4"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Законодавці фактично дозволили роботодавцям замінити частину щорічної відпустки та інших оплачуваних відпусток відпусткою без збереження зарплати. Проте оплачувані щорічні відпустки та відпустки без збереження зарплати — це два абсолютно різних види відпусток, які надають за різними правилами. Також не завжди можливо перенести оплачувану відпустку на період після закінчення воєнного стану, наприклад, якщо це </w:t>
      </w:r>
      <w:hyperlink r:id="rId79" w:tgtFrame="_blank" w:history="1">
        <w:r w:rsidR="00A4428A" w:rsidRPr="003F4961">
          <w:rPr>
            <w:rFonts w:ascii="Times New Roman" w:eastAsia="Times New Roman" w:hAnsi="Times New Roman" w:cs="Times New Roman"/>
            <w:color w:val="1D63CC"/>
            <w:sz w:val="24"/>
            <w:szCs w:val="24"/>
            <w:u w:val="single"/>
            <w:lang w:eastAsia="uk-UA"/>
          </w:rPr>
          <w:t>відпустка навчальна</w:t>
        </w:r>
      </w:hyperlink>
      <w:r w:rsidR="00A4428A" w:rsidRPr="003F4961">
        <w:rPr>
          <w:rFonts w:ascii="Times New Roman" w:eastAsia="Times New Roman" w:hAnsi="Times New Roman" w:cs="Times New Roman"/>
          <w:color w:val="222222"/>
          <w:sz w:val="24"/>
          <w:szCs w:val="24"/>
          <w:lang w:eastAsia="uk-UA"/>
        </w:rPr>
        <w:t> чи при народженні дитини.</w:t>
      </w:r>
    </w:p>
    <w:p w14:paraId="21B0FFC9" w14:textId="77777777" w:rsidR="00A4428A" w:rsidRPr="003F4961" w:rsidRDefault="00A4428A"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sidRPr="003F4961">
        <w:rPr>
          <w:rFonts w:ascii="Times New Roman" w:eastAsia="Times New Roman" w:hAnsi="Times New Roman" w:cs="Times New Roman"/>
          <w:b/>
          <w:bCs/>
          <w:noProof/>
          <w:color w:val="222222"/>
          <w:sz w:val="24"/>
          <w:szCs w:val="24"/>
          <w:lang w:val="ru-RU" w:eastAsia="ru-RU"/>
        </w:rPr>
        <w:drawing>
          <wp:inline distT="0" distB="0" distL="0" distR="0" wp14:anchorId="07218819" wp14:editId="0663A39B">
            <wp:extent cx="285750" cy="285750"/>
            <wp:effectExtent l="0" t="0" r="0" b="0"/>
            <wp:docPr id="44" name="Рисунок 44" descr="https://ek.expertus.com.ua/content/images/recommendations/27216/e29beab3-4957-5f3a-994d-74b5d37d0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k.expertus.com.ua/content/images/recommendations/27216/e29beab3-4957-5f3a-994d-74b5d37d076e.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F4961">
        <w:rPr>
          <w:rFonts w:ascii="Times New Roman" w:eastAsia="Times New Roman" w:hAnsi="Times New Roman" w:cs="Times New Roman"/>
          <w:b/>
          <w:bCs/>
          <w:color w:val="222222"/>
          <w:sz w:val="24"/>
          <w:szCs w:val="24"/>
          <w:lang w:eastAsia="uk-UA"/>
        </w:rPr>
        <w:t> Як застосовувати</w:t>
      </w:r>
    </w:p>
    <w:p w14:paraId="1E517559" w14:textId="77777777" w:rsidR="00C2618E" w:rsidRDefault="00C2618E" w:rsidP="00DF654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A4428A" w:rsidRPr="003F4961">
        <w:rPr>
          <w:rFonts w:ascii="Times New Roman" w:eastAsia="Times New Roman" w:hAnsi="Times New Roman" w:cs="Times New Roman"/>
          <w:color w:val="222222"/>
          <w:sz w:val="24"/>
          <w:szCs w:val="24"/>
          <w:lang w:eastAsia="uk-UA"/>
        </w:rPr>
        <w:t>Радимо не застосовувати нову норму, допоки Мінекономіки не роз’яснить її. Тут можливі скарги працівників до Держпраці або трудові спори.</w:t>
      </w:r>
    </w:p>
    <w:p w14:paraId="360F9B11" w14:textId="77777777" w:rsidR="00AA518A" w:rsidRPr="00C60342" w:rsidRDefault="00AA518A" w:rsidP="00AA518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uk-UA"/>
        </w:rPr>
      </w:pPr>
    </w:p>
    <w:p w14:paraId="0FBCBCD0" w14:textId="77777777" w:rsidR="00AA518A" w:rsidRPr="00AA518A" w:rsidRDefault="00AA518A" w:rsidP="00AA518A">
      <w:pPr>
        <w:pStyle w:val="ListParagraph"/>
        <w:numPr>
          <w:ilvl w:val="0"/>
          <w:numId w:val="10"/>
        </w:numPr>
        <w:shd w:val="clear" w:color="auto" w:fill="FFFFFF"/>
        <w:spacing w:before="100" w:beforeAutospacing="1" w:after="300" w:line="240" w:lineRule="auto"/>
        <w:outlineLvl w:val="0"/>
        <w:rPr>
          <w:rFonts w:ascii="Times New Roman" w:eastAsia="Times New Roman" w:hAnsi="Times New Roman" w:cs="Times New Roman"/>
          <w:b/>
          <w:color w:val="252525"/>
          <w:kern w:val="36"/>
          <w:sz w:val="24"/>
          <w:szCs w:val="24"/>
          <w:lang w:eastAsia="uk-UA"/>
        </w:rPr>
      </w:pPr>
      <w:r w:rsidRPr="00AA518A">
        <w:rPr>
          <w:rFonts w:ascii="Times New Roman" w:eastAsia="Times New Roman" w:hAnsi="Times New Roman" w:cs="Times New Roman"/>
          <w:b/>
          <w:color w:val="252525"/>
          <w:kern w:val="36"/>
          <w:sz w:val="24"/>
          <w:szCs w:val="24"/>
          <w:lang w:eastAsia="uk-UA"/>
        </w:rPr>
        <w:t xml:space="preserve"> Держпраці відновлює позапланові перевірки під час воєнного стану</w:t>
      </w:r>
      <w:r>
        <w:rPr>
          <w:rFonts w:ascii="Times New Roman" w:eastAsia="Times New Roman" w:hAnsi="Times New Roman" w:cs="Times New Roman"/>
          <w:b/>
          <w:color w:val="252525"/>
          <w:kern w:val="36"/>
          <w:sz w:val="24"/>
          <w:szCs w:val="24"/>
          <w:lang w:eastAsia="uk-UA"/>
        </w:rPr>
        <w:t>.</w:t>
      </w:r>
    </w:p>
    <w:p w14:paraId="56A41EAD" w14:textId="77777777" w:rsidR="00AA518A" w:rsidRPr="00C60342" w:rsidRDefault="00AA518A"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b/>
          <w:bCs/>
          <w:color w:val="222222"/>
          <w:sz w:val="24"/>
          <w:szCs w:val="24"/>
          <w:lang w:eastAsia="uk-UA"/>
        </w:rPr>
        <w:t xml:space="preserve">    </w:t>
      </w:r>
      <w:r w:rsidRPr="00C60342">
        <w:rPr>
          <w:rFonts w:ascii="Times New Roman" w:eastAsia="Times New Roman" w:hAnsi="Times New Roman" w:cs="Times New Roman"/>
          <w:b/>
          <w:bCs/>
          <w:color w:val="222222"/>
          <w:sz w:val="24"/>
          <w:szCs w:val="24"/>
          <w:lang w:eastAsia="uk-UA"/>
        </w:rPr>
        <w:t>Під час воєнного стану інспектор може прийти з перевіркою за заявою працівника або профспілки.</w:t>
      </w:r>
    </w:p>
    <w:p w14:paraId="7139A5A4" w14:textId="77777777" w:rsidR="00AA518A" w:rsidRPr="00C60342" w:rsidRDefault="00AA518A"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Pr="00C60342">
        <w:rPr>
          <w:rFonts w:ascii="Times New Roman" w:eastAsia="Times New Roman" w:hAnsi="Times New Roman" w:cs="Times New Roman"/>
          <w:color w:val="222222"/>
          <w:sz w:val="24"/>
          <w:szCs w:val="24"/>
          <w:lang w:eastAsia="uk-UA"/>
        </w:rPr>
        <w:t>Державна служба з питань праці (далі — Держпраці) нагадує, що від початку </w:t>
      </w:r>
      <w:hyperlink r:id="rId80" w:tgtFrame="_blank" w:history="1">
        <w:r w:rsidRPr="00C60342">
          <w:rPr>
            <w:rFonts w:ascii="Times New Roman" w:eastAsia="Times New Roman" w:hAnsi="Times New Roman" w:cs="Times New Roman"/>
            <w:color w:val="1D63CC"/>
            <w:sz w:val="24"/>
            <w:szCs w:val="24"/>
            <w:u w:val="single"/>
            <w:lang w:eastAsia="uk-UA"/>
          </w:rPr>
          <w:t>воєнного стану</w:t>
        </w:r>
      </w:hyperlink>
      <w:r w:rsidRPr="00C60342">
        <w:rPr>
          <w:rFonts w:ascii="Times New Roman" w:eastAsia="Times New Roman" w:hAnsi="Times New Roman" w:cs="Times New Roman"/>
          <w:color w:val="222222"/>
          <w:sz w:val="24"/>
          <w:szCs w:val="24"/>
          <w:lang w:eastAsia="uk-UA"/>
        </w:rPr>
        <w:t> припинила планові перевірки. Інспектори відвідували та тільки консультували роботодавців. Проте не всі роботодавці дослухалися до порад оформлювати працівників на роботу і виплачувати їм заробітну плату відповідно до вимог законодавства. Понад 27 тисяч працівників повідомили, що роботодавці не оформили з ними трудові відносини, не виплатили вчасно зарплату, незаконно </w:t>
      </w:r>
      <w:hyperlink r:id="rId81" w:tgtFrame="_blank" w:history="1">
        <w:r w:rsidRPr="00C60342">
          <w:rPr>
            <w:rFonts w:ascii="Times New Roman" w:eastAsia="Times New Roman" w:hAnsi="Times New Roman" w:cs="Times New Roman"/>
            <w:color w:val="1D63CC"/>
            <w:sz w:val="24"/>
            <w:szCs w:val="24"/>
            <w:u w:val="single"/>
            <w:lang w:eastAsia="uk-UA"/>
          </w:rPr>
          <w:t>звільнили з роботи</w:t>
        </w:r>
      </w:hyperlink>
      <w:r w:rsidRPr="00C60342">
        <w:rPr>
          <w:rFonts w:ascii="Times New Roman" w:eastAsia="Times New Roman" w:hAnsi="Times New Roman" w:cs="Times New Roman"/>
          <w:color w:val="222222"/>
          <w:sz w:val="24"/>
          <w:szCs w:val="24"/>
          <w:lang w:eastAsia="uk-UA"/>
        </w:rPr>
        <w:t> або </w:t>
      </w:r>
      <w:hyperlink r:id="rId82" w:tgtFrame="_blank" w:history="1">
        <w:r w:rsidRPr="00C60342">
          <w:rPr>
            <w:rFonts w:ascii="Times New Roman" w:eastAsia="Times New Roman" w:hAnsi="Times New Roman" w:cs="Times New Roman"/>
            <w:color w:val="1D63CC"/>
            <w:sz w:val="24"/>
            <w:szCs w:val="24"/>
            <w:u w:val="single"/>
            <w:lang w:eastAsia="uk-UA"/>
          </w:rPr>
          <w:t>призупинили дію трудових договорів</w:t>
        </w:r>
      </w:hyperlink>
      <w:r w:rsidRPr="00C60342">
        <w:rPr>
          <w:rFonts w:ascii="Times New Roman" w:eastAsia="Times New Roman" w:hAnsi="Times New Roman" w:cs="Times New Roman"/>
          <w:color w:val="222222"/>
          <w:sz w:val="24"/>
          <w:szCs w:val="24"/>
          <w:lang w:eastAsia="uk-UA"/>
        </w:rPr>
        <w:t xml:space="preserve">. </w:t>
      </w:r>
      <w:r>
        <w:rPr>
          <w:rFonts w:ascii="Times New Roman" w:eastAsia="Times New Roman" w:hAnsi="Times New Roman" w:cs="Times New Roman"/>
          <w:color w:val="222222"/>
          <w:sz w:val="24"/>
          <w:szCs w:val="24"/>
          <w:lang w:eastAsia="uk-UA"/>
        </w:rPr>
        <w:t xml:space="preserve">    </w:t>
      </w:r>
      <w:r w:rsidRPr="00C60342">
        <w:rPr>
          <w:rFonts w:ascii="Times New Roman" w:eastAsia="Times New Roman" w:hAnsi="Times New Roman" w:cs="Times New Roman"/>
          <w:color w:val="222222"/>
          <w:sz w:val="24"/>
          <w:szCs w:val="24"/>
          <w:lang w:eastAsia="uk-UA"/>
        </w:rPr>
        <w:t>Тільки за період із 10 по 17 червня 2023 року під час моніторингових інформаційно-роз’яснювальних заходів у взаємодії з органами Нацполіції інспектори праці встановили понад 330 випадків використання незадекларованої праці та 30 випадків, які мають ознаки трудової експлуатації та примусової праці, зокрема неповнолітніх осіб.</w:t>
      </w:r>
    </w:p>
    <w:p w14:paraId="4B9479C4" w14:textId="77777777" w:rsidR="00AA518A" w:rsidRPr="00C60342" w:rsidRDefault="00AA518A"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Pr="00C60342">
        <w:rPr>
          <w:rFonts w:ascii="Times New Roman" w:eastAsia="Times New Roman" w:hAnsi="Times New Roman" w:cs="Times New Roman"/>
          <w:color w:val="222222"/>
          <w:sz w:val="24"/>
          <w:szCs w:val="24"/>
          <w:lang w:eastAsia="uk-UA"/>
        </w:rPr>
        <w:t>У зв’язку з цим Держпраці відновлює позапланові перевірки юридичних осіб незалежно від форми власності, виду діяльності, господарювання та фізичних осіб, які використовують найману працю:</w:t>
      </w:r>
    </w:p>
    <w:p w14:paraId="1A103157" w14:textId="77777777" w:rsidR="00AA518A" w:rsidRPr="00C60342" w:rsidRDefault="00AA518A" w:rsidP="00AA518A">
      <w:pPr>
        <w:numPr>
          <w:ilvl w:val="0"/>
          <w:numId w:val="11"/>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у частині додержання вимог </w:t>
      </w:r>
      <w:hyperlink r:id="rId83" w:tgtFrame="_blank" w:history="1">
        <w:r w:rsidRPr="00C60342">
          <w:rPr>
            <w:rFonts w:ascii="Times New Roman" w:eastAsia="Times New Roman" w:hAnsi="Times New Roman" w:cs="Times New Roman"/>
            <w:color w:val="1D63CC"/>
            <w:sz w:val="24"/>
            <w:szCs w:val="24"/>
            <w:u w:val="single"/>
            <w:lang w:eastAsia="uk-UA"/>
          </w:rPr>
          <w:t>Закону України «Про організацію трудових відносин в умовах воєнного стану» від 15.03.2022 № 2136-IX</w:t>
        </w:r>
      </w:hyperlink>
      <w:r w:rsidRPr="00C60342">
        <w:rPr>
          <w:rFonts w:ascii="Times New Roman" w:eastAsia="Times New Roman" w:hAnsi="Times New Roman" w:cs="Times New Roman"/>
          <w:color w:val="222222"/>
          <w:sz w:val="24"/>
          <w:szCs w:val="24"/>
          <w:lang w:eastAsia="uk-UA"/>
        </w:rPr>
        <w:t> (далі — Закон № 2136);</w:t>
      </w:r>
    </w:p>
    <w:p w14:paraId="7A41A7F9" w14:textId="77777777" w:rsidR="00AA518A" w:rsidRPr="00C60342" w:rsidRDefault="00AA518A" w:rsidP="00AA518A">
      <w:pPr>
        <w:numPr>
          <w:ilvl w:val="0"/>
          <w:numId w:val="11"/>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із питань виявлення неоформлених трудових відносин;</w:t>
      </w:r>
    </w:p>
    <w:p w14:paraId="43D605B3" w14:textId="77777777" w:rsidR="00AA518A" w:rsidRPr="00C60342" w:rsidRDefault="00AA518A" w:rsidP="00AA518A">
      <w:pPr>
        <w:numPr>
          <w:ilvl w:val="0"/>
          <w:numId w:val="11"/>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щодо законності припинення трудових договорів.</w:t>
      </w:r>
    </w:p>
    <w:p w14:paraId="04A582D1" w14:textId="77777777" w:rsidR="00AA518A" w:rsidRPr="00C60342" w:rsidRDefault="00AA518A"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lastRenderedPageBreak/>
        <w:t xml:space="preserve">   </w:t>
      </w:r>
      <w:r w:rsidRPr="00C60342">
        <w:rPr>
          <w:rFonts w:ascii="Times New Roman" w:eastAsia="Times New Roman" w:hAnsi="Times New Roman" w:cs="Times New Roman"/>
          <w:color w:val="222222"/>
          <w:sz w:val="24"/>
          <w:szCs w:val="24"/>
          <w:lang w:eastAsia="uk-UA"/>
        </w:rPr>
        <w:t>Держпраці здійснюватиме позапланові заходи державного нагляду (контролю) у порядку, встановленому </w:t>
      </w:r>
      <w:hyperlink r:id="rId84" w:tgtFrame="_blank" w:history="1">
        <w:r w:rsidRPr="00C60342">
          <w:rPr>
            <w:rFonts w:ascii="Times New Roman" w:eastAsia="Times New Roman" w:hAnsi="Times New Roman" w:cs="Times New Roman"/>
            <w:color w:val="1D63CC"/>
            <w:sz w:val="24"/>
            <w:szCs w:val="24"/>
            <w:u w:val="single"/>
            <w:lang w:eastAsia="uk-UA"/>
          </w:rPr>
          <w:t>Законом України «Про основні засади державного нагляду (контролю) у сфері господарської діяльності» від 05.04.2007 № 877-V</w:t>
        </w:r>
      </w:hyperlink>
      <w:r w:rsidRPr="00C60342">
        <w:rPr>
          <w:rFonts w:ascii="Times New Roman" w:eastAsia="Times New Roman" w:hAnsi="Times New Roman" w:cs="Times New Roman"/>
          <w:color w:val="222222"/>
          <w:sz w:val="24"/>
          <w:szCs w:val="24"/>
          <w:lang w:eastAsia="uk-UA"/>
        </w:rPr>
        <w:t>, з урахуванням особливостей, визначених Законом № 2136.</w:t>
      </w:r>
    </w:p>
    <w:p w14:paraId="5C9836C9" w14:textId="77777777" w:rsidR="00AA518A" w:rsidRPr="00C60342" w:rsidRDefault="00AA518A"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Pr="00C60342">
        <w:rPr>
          <w:rFonts w:ascii="Times New Roman" w:eastAsia="Times New Roman" w:hAnsi="Times New Roman" w:cs="Times New Roman"/>
          <w:color w:val="222222"/>
          <w:sz w:val="24"/>
          <w:szCs w:val="24"/>
          <w:lang w:eastAsia="uk-UA"/>
        </w:rPr>
        <w:t>Позапланові заходи державного нагляду (контролю) у </w:t>
      </w:r>
      <w:hyperlink r:id="rId85" w:tgtFrame="_blank" w:history="1">
        <w:r w:rsidRPr="00C60342">
          <w:rPr>
            <w:rFonts w:ascii="Times New Roman" w:eastAsia="Times New Roman" w:hAnsi="Times New Roman" w:cs="Times New Roman"/>
            <w:color w:val="1D63CC"/>
            <w:sz w:val="24"/>
            <w:szCs w:val="24"/>
            <w:u w:val="single"/>
            <w:lang w:eastAsia="uk-UA"/>
          </w:rPr>
          <w:t>період дії воєнного стану</w:t>
        </w:r>
      </w:hyperlink>
      <w:r w:rsidRPr="00C60342">
        <w:rPr>
          <w:rFonts w:ascii="Times New Roman" w:eastAsia="Times New Roman" w:hAnsi="Times New Roman" w:cs="Times New Roman"/>
          <w:color w:val="222222"/>
          <w:sz w:val="24"/>
          <w:szCs w:val="24"/>
          <w:lang w:eastAsia="uk-UA"/>
        </w:rPr>
        <w:t> здійснюють:</w:t>
      </w:r>
    </w:p>
    <w:p w14:paraId="567A92F6" w14:textId="77777777" w:rsidR="00AA518A" w:rsidRPr="00C60342" w:rsidRDefault="00AA518A" w:rsidP="00AA518A">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за зверненням фізичної особи (фізичних осіб);</w:t>
      </w:r>
    </w:p>
    <w:p w14:paraId="3764CE52" w14:textId="77777777" w:rsidR="00AA518A" w:rsidRPr="00C60342" w:rsidRDefault="00AA518A" w:rsidP="00AA518A">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за дорученням Прем’єр-міністра України;</w:t>
      </w:r>
    </w:p>
    <w:p w14:paraId="314BE94C" w14:textId="77777777" w:rsidR="00AA518A" w:rsidRPr="00C60342" w:rsidRDefault="00AA518A" w:rsidP="00AA518A">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у разі аварії, смерті потерпілого внаслідок нещасного випадку або професійного захворювання, що було пов’язано з діяльністю суб’єкта господарювання;</w:t>
      </w:r>
    </w:p>
    <w:p w14:paraId="4841C35A" w14:textId="77777777" w:rsidR="00AA518A" w:rsidRPr="00C60342" w:rsidRDefault="00AA518A" w:rsidP="00AA518A">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за зверненням посадових осіб ОМС про порушення суб’єктом господарювання вимог законодавства у випадках, коли право на подання такого звернення передбачено законом;</w:t>
      </w:r>
    </w:p>
    <w:p w14:paraId="1DF03D1F" w14:textId="77777777" w:rsidR="00AA518A" w:rsidRPr="00C60342" w:rsidRDefault="00AA518A" w:rsidP="00AA518A">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за зверненням Київської міської військової адміністрації або обласної військової адміністрації;</w:t>
      </w:r>
    </w:p>
    <w:p w14:paraId="2465978B" w14:textId="77777777" w:rsidR="00AA518A" w:rsidRPr="00C60342" w:rsidRDefault="00AA518A" w:rsidP="00AA518A">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у зв’язку з невиконанням суб’єктом господарювання приписів про усунення порушень вимог законодавства, виданих після 1 травня 2022 року.</w:t>
      </w:r>
    </w:p>
    <w:p w14:paraId="68737BB2" w14:textId="77777777" w:rsidR="00AA518A" w:rsidRPr="00C60342" w:rsidRDefault="00AA518A"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Pr="00C60342">
        <w:rPr>
          <w:rFonts w:ascii="Times New Roman" w:eastAsia="Times New Roman" w:hAnsi="Times New Roman" w:cs="Times New Roman"/>
          <w:color w:val="222222"/>
          <w:sz w:val="24"/>
          <w:szCs w:val="24"/>
          <w:lang w:eastAsia="uk-UA"/>
        </w:rPr>
        <w:t>У період дії воєнного стану, якщо роботодавець виконає в повному обсязі та у встановлений строк припис про усунення порушень, </w:t>
      </w:r>
      <w:hyperlink r:id="rId86" w:tgtFrame="_blank" w:history="1">
        <w:r w:rsidRPr="00C60342">
          <w:rPr>
            <w:rFonts w:ascii="Times New Roman" w:eastAsia="Times New Roman" w:hAnsi="Times New Roman" w:cs="Times New Roman"/>
            <w:color w:val="1D63CC"/>
            <w:sz w:val="24"/>
            <w:szCs w:val="24"/>
            <w:u w:val="single"/>
            <w:lang w:eastAsia="uk-UA"/>
          </w:rPr>
          <w:t>штрафи</w:t>
        </w:r>
      </w:hyperlink>
      <w:r w:rsidRPr="00C60342">
        <w:rPr>
          <w:rFonts w:ascii="Times New Roman" w:eastAsia="Times New Roman" w:hAnsi="Times New Roman" w:cs="Times New Roman"/>
          <w:color w:val="222222"/>
          <w:sz w:val="24"/>
          <w:szCs w:val="24"/>
          <w:lang w:eastAsia="uk-UA"/>
        </w:rPr>
        <w:t>, передбачені у </w:t>
      </w:r>
      <w:hyperlink r:id="rId87" w:anchor="ac4e6757bb" w:tgtFrame="_blank" w:history="1">
        <w:r w:rsidRPr="00C60342">
          <w:rPr>
            <w:rFonts w:ascii="Times New Roman" w:eastAsia="Times New Roman" w:hAnsi="Times New Roman" w:cs="Times New Roman"/>
            <w:color w:val="1D63CC"/>
            <w:sz w:val="24"/>
            <w:szCs w:val="24"/>
            <w:u w:val="single"/>
            <w:lang w:eastAsia="uk-UA"/>
          </w:rPr>
          <w:t>статті 265 КЗпП</w:t>
        </w:r>
      </w:hyperlink>
      <w:r w:rsidRPr="00C60342">
        <w:rPr>
          <w:rFonts w:ascii="Times New Roman" w:eastAsia="Times New Roman" w:hAnsi="Times New Roman" w:cs="Times New Roman"/>
          <w:color w:val="222222"/>
          <w:sz w:val="24"/>
          <w:szCs w:val="24"/>
          <w:lang w:eastAsia="uk-UA"/>
        </w:rPr>
        <w:t>, не застосовуватимуть.</w:t>
      </w:r>
    </w:p>
    <w:p w14:paraId="315D5174" w14:textId="77777777" w:rsidR="005E7533" w:rsidRDefault="00AA518A"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Pr="00C60342">
        <w:rPr>
          <w:rFonts w:ascii="Times New Roman" w:eastAsia="Times New Roman" w:hAnsi="Times New Roman" w:cs="Times New Roman"/>
          <w:color w:val="222222"/>
          <w:sz w:val="24"/>
          <w:szCs w:val="24"/>
          <w:lang w:eastAsia="uk-UA"/>
        </w:rPr>
        <w:t>Якщо інспектор праці виявить порушення, він вручить роботодавцеві припис про їх усунення та встановить для цього строк. Якщо ж роботодавець проігнорує законні вимоги й не усуне порушення, інспектор притягне роботодавця до відповідальності за відмову</w:t>
      </w:r>
      <w:r w:rsidR="008A0C15">
        <w:rPr>
          <w:rFonts w:ascii="Times New Roman" w:eastAsia="Times New Roman" w:hAnsi="Times New Roman" w:cs="Times New Roman"/>
          <w:color w:val="222222"/>
          <w:sz w:val="24"/>
          <w:szCs w:val="24"/>
          <w:lang w:eastAsia="uk-UA"/>
        </w:rPr>
        <w:t xml:space="preserve"> виконати вимоги законодавства.</w:t>
      </w:r>
    </w:p>
    <w:p w14:paraId="640A974B" w14:textId="77777777" w:rsidR="005E7533" w:rsidRDefault="005E7533"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p>
    <w:p w14:paraId="055B1561" w14:textId="77777777" w:rsidR="005E7533" w:rsidRPr="00C60342" w:rsidRDefault="005E7533" w:rsidP="005E7533">
      <w:pPr>
        <w:shd w:val="clear" w:color="auto" w:fill="FFFFFF"/>
        <w:spacing w:after="0" w:line="432" w:lineRule="atLeast"/>
        <w:jc w:val="center"/>
        <w:rPr>
          <w:rFonts w:ascii="Times New Roman" w:eastAsia="Times New Roman" w:hAnsi="Times New Roman" w:cs="Times New Roman"/>
          <w:b/>
          <w:bCs/>
          <w:color w:val="000000"/>
          <w:sz w:val="24"/>
          <w:szCs w:val="24"/>
          <w:lang w:eastAsia="uk-UA"/>
        </w:rPr>
      </w:pPr>
      <w:r w:rsidRPr="00C60342">
        <w:rPr>
          <w:rFonts w:ascii="Times New Roman" w:eastAsia="Times New Roman" w:hAnsi="Times New Roman" w:cs="Times New Roman"/>
          <w:b/>
          <w:bCs/>
          <w:color w:val="000000"/>
          <w:sz w:val="24"/>
          <w:szCs w:val="24"/>
          <w:lang w:eastAsia="uk-UA"/>
        </w:rPr>
        <w:t>МІНІСТЕРСТВО ФІНАНСІВ УКРАЇНИ</w:t>
      </w:r>
    </w:p>
    <w:p w14:paraId="124FEAC1" w14:textId="77777777" w:rsidR="005E7533" w:rsidRPr="00C60342" w:rsidRDefault="005E7533" w:rsidP="005E7533">
      <w:pPr>
        <w:shd w:val="clear" w:color="auto" w:fill="FFFFFF"/>
        <w:spacing w:after="0" w:line="432" w:lineRule="atLeast"/>
        <w:jc w:val="center"/>
        <w:rPr>
          <w:rFonts w:ascii="Times New Roman" w:eastAsia="Times New Roman" w:hAnsi="Times New Roman" w:cs="Times New Roman"/>
          <w:b/>
          <w:bCs/>
          <w:color w:val="000000"/>
          <w:sz w:val="24"/>
          <w:szCs w:val="24"/>
          <w:lang w:eastAsia="uk-UA"/>
        </w:rPr>
      </w:pPr>
      <w:r w:rsidRPr="00C60342">
        <w:rPr>
          <w:rFonts w:ascii="Times New Roman" w:eastAsia="Times New Roman" w:hAnsi="Times New Roman" w:cs="Times New Roman"/>
          <w:b/>
          <w:bCs/>
          <w:color w:val="000000"/>
          <w:sz w:val="24"/>
          <w:szCs w:val="24"/>
          <w:lang w:eastAsia="uk-UA"/>
        </w:rPr>
        <w:t>ЛИСТ</w:t>
      </w:r>
    </w:p>
    <w:p w14:paraId="1EEDB0A7" w14:textId="77777777" w:rsidR="005E7533" w:rsidRPr="00C60342" w:rsidRDefault="005E7533" w:rsidP="005E7533">
      <w:pPr>
        <w:shd w:val="clear" w:color="auto" w:fill="FFFFFF"/>
        <w:spacing w:after="0" w:line="432" w:lineRule="atLeast"/>
        <w:jc w:val="both"/>
        <w:rPr>
          <w:rFonts w:ascii="Times New Roman" w:eastAsia="Times New Roman" w:hAnsi="Times New Roman" w:cs="Times New Roman"/>
          <w:b/>
          <w:bCs/>
          <w:color w:val="000000"/>
          <w:sz w:val="24"/>
          <w:szCs w:val="24"/>
          <w:lang w:eastAsia="uk-UA"/>
        </w:rPr>
      </w:pPr>
      <w:r w:rsidRPr="00C60342">
        <w:rPr>
          <w:rFonts w:ascii="Times New Roman" w:eastAsia="Times New Roman" w:hAnsi="Times New Roman" w:cs="Times New Roman"/>
          <w:b/>
          <w:bCs/>
          <w:color w:val="000000"/>
          <w:sz w:val="24"/>
          <w:szCs w:val="24"/>
          <w:lang w:eastAsia="uk-UA"/>
        </w:rPr>
        <w:t>16 листопада 2023 року № 08040-11-3/31395</w:t>
      </w:r>
    </w:p>
    <w:p w14:paraId="1F9EB589" w14:textId="77777777" w:rsidR="008A0C15" w:rsidRDefault="005467D2" w:rsidP="005E7533">
      <w:pPr>
        <w:shd w:val="clear" w:color="auto" w:fill="FFFFFF"/>
        <w:spacing w:after="0" w:line="432" w:lineRule="atLeast"/>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                                                                              </w:t>
      </w:r>
    </w:p>
    <w:p w14:paraId="26A70B75" w14:textId="77777777" w:rsidR="005E7533" w:rsidRPr="00C60342" w:rsidRDefault="008A0C15" w:rsidP="005E7533">
      <w:pPr>
        <w:shd w:val="clear" w:color="auto" w:fill="FFFFFF"/>
        <w:spacing w:after="0" w:line="432" w:lineRule="atLeast"/>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                                                 </w:t>
      </w:r>
      <w:r w:rsidR="005467D2">
        <w:rPr>
          <w:rFonts w:ascii="Times New Roman" w:eastAsia="Times New Roman" w:hAnsi="Times New Roman" w:cs="Times New Roman"/>
          <w:b/>
          <w:bCs/>
          <w:color w:val="000000"/>
          <w:sz w:val="24"/>
          <w:szCs w:val="24"/>
          <w:lang w:eastAsia="uk-UA"/>
        </w:rPr>
        <w:t xml:space="preserve">  </w:t>
      </w:r>
      <w:r w:rsidR="005E7533" w:rsidRPr="00C60342">
        <w:rPr>
          <w:rFonts w:ascii="Times New Roman" w:eastAsia="Times New Roman" w:hAnsi="Times New Roman" w:cs="Times New Roman"/>
          <w:b/>
          <w:bCs/>
          <w:color w:val="000000"/>
          <w:sz w:val="24"/>
          <w:szCs w:val="24"/>
          <w:lang w:eastAsia="uk-UA"/>
        </w:rPr>
        <w:t>Про відпустки</w:t>
      </w:r>
    </w:p>
    <w:p w14:paraId="716F544D" w14:textId="77777777" w:rsidR="005E7533" w:rsidRPr="00C60342" w:rsidRDefault="005467D2" w:rsidP="005467D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5E7533" w:rsidRPr="00C60342">
        <w:rPr>
          <w:rFonts w:ascii="Times New Roman" w:eastAsia="Times New Roman" w:hAnsi="Times New Roman" w:cs="Times New Roman"/>
          <w:color w:val="000000"/>
          <w:sz w:val="24"/>
          <w:szCs w:val="24"/>
          <w:lang w:eastAsia="uk-UA"/>
        </w:rPr>
        <w:t>Міністерство фінансів України повідомляє, що 09 листопада поточного року Верховна Рада України прийняла Закон України «Про Державний бюджет України на 2024 рік».</w:t>
      </w:r>
    </w:p>
    <w:p w14:paraId="57021524" w14:textId="77777777" w:rsidR="005E7533" w:rsidRPr="006B6219" w:rsidRDefault="005467D2" w:rsidP="005467D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5E7533" w:rsidRPr="00C60342">
        <w:rPr>
          <w:rFonts w:ascii="Times New Roman" w:eastAsia="Times New Roman" w:hAnsi="Times New Roman" w:cs="Times New Roman"/>
          <w:color w:val="000000"/>
          <w:sz w:val="24"/>
          <w:szCs w:val="24"/>
          <w:lang w:eastAsia="uk-UA"/>
        </w:rPr>
        <w:t xml:space="preserve">Статтею 33 цього Закону України установлено, що у 2024 році відпустки, визначені пунктом 1 частини першої статті 4 Закону України «Про відпустки», на які працівник державного органу набув право за останній відпрацьований робочий рік, </w:t>
      </w:r>
      <w:r w:rsidR="005E7533" w:rsidRPr="006B6219">
        <w:rPr>
          <w:rFonts w:ascii="Times New Roman" w:eastAsia="Times New Roman" w:hAnsi="Times New Roman" w:cs="Times New Roman"/>
          <w:b/>
          <w:color w:val="000000"/>
          <w:sz w:val="24"/>
          <w:szCs w:val="24"/>
          <w:lang w:eastAsia="uk-UA"/>
        </w:rPr>
        <w:t>мають бути використані таким працівником до кінця 2024 року.</w:t>
      </w:r>
    </w:p>
    <w:p w14:paraId="05F1F9FF" w14:textId="77777777" w:rsidR="005E7533" w:rsidRPr="00C60342" w:rsidRDefault="005467D2" w:rsidP="005467D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5E7533" w:rsidRPr="00C60342">
        <w:rPr>
          <w:rFonts w:ascii="Times New Roman" w:eastAsia="Times New Roman" w:hAnsi="Times New Roman" w:cs="Times New Roman"/>
          <w:color w:val="000000"/>
          <w:sz w:val="24"/>
          <w:szCs w:val="24"/>
          <w:lang w:eastAsia="uk-UA"/>
        </w:rPr>
        <w:t>У разі невикористання працівником державного органу відпусток, визначених абзацом першим цієї статті, йому в межах затверджених видатків на оплату праці відповідного державного органу має бути виплачено грошову компенсацію за всі дні невикористаної відпустки, на які набув право за останній відпрацьований робочий рік.</w:t>
      </w:r>
    </w:p>
    <w:p w14:paraId="2F105F0A" w14:textId="77777777" w:rsidR="005E7533" w:rsidRPr="00C60342" w:rsidRDefault="005467D2" w:rsidP="005467D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5E7533" w:rsidRPr="00C60342">
        <w:rPr>
          <w:rFonts w:ascii="Times New Roman" w:eastAsia="Times New Roman" w:hAnsi="Times New Roman" w:cs="Times New Roman"/>
          <w:color w:val="000000"/>
          <w:sz w:val="24"/>
          <w:szCs w:val="24"/>
          <w:lang w:eastAsia="uk-UA"/>
        </w:rPr>
        <w:t xml:space="preserve">Отже, у 2024 році незалежно від тривалості використаних протягом року відпусток працівником державного органу, за всі дні невикористаних відпусток (основної та додаткової), </w:t>
      </w:r>
      <w:r w:rsidR="005E7533" w:rsidRPr="00C60342">
        <w:rPr>
          <w:rFonts w:ascii="Times New Roman" w:eastAsia="Times New Roman" w:hAnsi="Times New Roman" w:cs="Times New Roman"/>
          <w:color w:val="000000"/>
          <w:sz w:val="24"/>
          <w:szCs w:val="24"/>
          <w:lang w:eastAsia="uk-UA"/>
        </w:rPr>
        <w:lastRenderedPageBreak/>
        <w:t>на які працівник державного органу набув право за останній відпрацьований робочий рік, йому має бути виплачено грошову компенсацію.</w:t>
      </w:r>
    </w:p>
    <w:p w14:paraId="221ACD57" w14:textId="77777777" w:rsidR="005E7533" w:rsidRPr="00C60342" w:rsidRDefault="005467D2" w:rsidP="005467D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5E7533" w:rsidRPr="00C60342">
        <w:rPr>
          <w:rFonts w:ascii="Times New Roman" w:eastAsia="Times New Roman" w:hAnsi="Times New Roman" w:cs="Times New Roman"/>
          <w:color w:val="000000"/>
          <w:sz w:val="24"/>
          <w:szCs w:val="24"/>
          <w:lang w:eastAsia="uk-UA"/>
        </w:rPr>
        <w:t>Згідно зі статтею 23 Закону України «Про відпустки» в установах та організаціях, що утримуються за рахунок бюджетних коштів, оплата відпусток провадиться за рахунок бюджетних асигнувань на їх утримання.</w:t>
      </w:r>
    </w:p>
    <w:p w14:paraId="794439C0" w14:textId="77777777" w:rsidR="005E7533" w:rsidRPr="005467D2" w:rsidRDefault="005467D2" w:rsidP="005467D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5E7533" w:rsidRPr="00C60342">
        <w:rPr>
          <w:rFonts w:ascii="Times New Roman" w:eastAsia="Times New Roman" w:hAnsi="Times New Roman" w:cs="Times New Roman"/>
          <w:color w:val="000000"/>
          <w:sz w:val="24"/>
          <w:szCs w:val="24"/>
          <w:lang w:eastAsia="uk-UA"/>
        </w:rPr>
        <w:t xml:space="preserve">З метою ефективного та раціонального використання бюджетних коштів на оплату праці працівників державних органів, а також зважаючи на те, що компенсаційні виплати є додатковим навантаженням на фонд оплати праці, звертаємо </w:t>
      </w:r>
      <w:r w:rsidR="005E7533" w:rsidRPr="005467D2">
        <w:rPr>
          <w:rFonts w:ascii="Times New Roman" w:eastAsia="Times New Roman" w:hAnsi="Times New Roman" w:cs="Times New Roman"/>
          <w:b/>
          <w:color w:val="000000"/>
          <w:sz w:val="24"/>
          <w:szCs w:val="24"/>
          <w:lang w:eastAsia="uk-UA"/>
        </w:rPr>
        <w:t>увагу керівників органів на обов’язкове виконання норм чинного законодавства в частині використання працівниками протягом року всіх днів щорічних відпусток (як основної, так і додаткової), на які працівник державного органу набув право за останній відпрацьований робочий рік.</w:t>
      </w:r>
    </w:p>
    <w:p w14:paraId="49686EF7" w14:textId="77777777" w:rsidR="005E7533" w:rsidRPr="00C60342" w:rsidRDefault="005467D2" w:rsidP="005467D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5E7533" w:rsidRPr="00C60342">
        <w:rPr>
          <w:rFonts w:ascii="Times New Roman" w:eastAsia="Times New Roman" w:hAnsi="Times New Roman" w:cs="Times New Roman"/>
          <w:color w:val="000000"/>
          <w:sz w:val="24"/>
          <w:szCs w:val="24"/>
          <w:lang w:eastAsia="uk-UA"/>
        </w:rPr>
        <w:t>Водночас відповідно до статті 51 Бюджетного кодексу України керівники бюджетних установ утримують чисельність працівників та здійснюють фактичні видатки на заробітну плату лише у межах бюджетних асигнувань на заробітну плату, затверджених для бюджетних установ у кошторисах.</w:t>
      </w:r>
    </w:p>
    <w:p w14:paraId="4675C914" w14:textId="77777777" w:rsidR="005E7533" w:rsidRPr="005467D2" w:rsidRDefault="005467D2" w:rsidP="005E7533">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sidRPr="005467D2">
        <w:rPr>
          <w:rFonts w:ascii="Times New Roman" w:eastAsia="Times New Roman" w:hAnsi="Times New Roman" w:cs="Times New Roman"/>
          <w:b/>
          <w:color w:val="000000"/>
          <w:sz w:val="24"/>
          <w:szCs w:val="24"/>
          <w:lang w:eastAsia="uk-UA"/>
        </w:rPr>
        <w:t xml:space="preserve">   </w:t>
      </w:r>
      <w:r w:rsidR="005E7533" w:rsidRPr="005467D2">
        <w:rPr>
          <w:rFonts w:ascii="Times New Roman" w:eastAsia="Times New Roman" w:hAnsi="Times New Roman" w:cs="Times New Roman"/>
          <w:b/>
          <w:color w:val="000000"/>
          <w:sz w:val="24"/>
          <w:szCs w:val="24"/>
          <w:lang w:eastAsia="uk-UA"/>
        </w:rPr>
        <w:t>Заступник</w:t>
      </w:r>
      <w:r w:rsidRPr="005467D2">
        <w:rPr>
          <w:rFonts w:ascii="Times New Roman" w:eastAsia="Times New Roman" w:hAnsi="Times New Roman" w:cs="Times New Roman"/>
          <w:b/>
          <w:color w:val="000000"/>
          <w:sz w:val="24"/>
          <w:szCs w:val="24"/>
          <w:lang w:eastAsia="uk-UA"/>
        </w:rPr>
        <w:t xml:space="preserve"> </w:t>
      </w:r>
      <w:r w:rsidR="005E7533" w:rsidRPr="005467D2">
        <w:rPr>
          <w:rFonts w:ascii="Times New Roman" w:eastAsia="Times New Roman" w:hAnsi="Times New Roman" w:cs="Times New Roman"/>
          <w:b/>
          <w:color w:val="000000"/>
          <w:sz w:val="24"/>
          <w:szCs w:val="24"/>
          <w:lang w:eastAsia="uk-UA"/>
        </w:rPr>
        <w:t>Міністра                                                                                    Р. Єрмоличев</w:t>
      </w:r>
    </w:p>
    <w:p w14:paraId="2FAFEBD1" w14:textId="77777777" w:rsidR="005E7533" w:rsidRDefault="005E7533" w:rsidP="005E753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p>
    <w:p w14:paraId="0AF68BD1" w14:textId="77777777" w:rsidR="005E7533" w:rsidRDefault="005E7533"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p>
    <w:p w14:paraId="2F5E9111" w14:textId="77777777" w:rsidR="005E7533" w:rsidRDefault="005E7533"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p>
    <w:p w14:paraId="59EFFF3C" w14:textId="77777777" w:rsidR="00D223AE" w:rsidRDefault="00D223AE" w:rsidP="00AA518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uk-UA"/>
        </w:rPr>
      </w:pPr>
    </w:p>
    <w:tbl>
      <w:tblPr>
        <w:tblW w:w="5000" w:type="pct"/>
        <w:tblCellMar>
          <w:left w:w="0" w:type="dxa"/>
          <w:right w:w="0" w:type="dxa"/>
        </w:tblCellMar>
        <w:tblLook w:val="04A0" w:firstRow="1" w:lastRow="0" w:firstColumn="1" w:lastColumn="0" w:noHBand="0" w:noVBand="1"/>
      </w:tblPr>
      <w:tblGrid>
        <w:gridCol w:w="9633"/>
      </w:tblGrid>
      <w:tr w:rsidR="00D223AE" w:rsidRPr="00C60342" w14:paraId="3CBC3BE1" w14:textId="77777777" w:rsidTr="003559CD">
        <w:tc>
          <w:tcPr>
            <w:tcW w:w="5000" w:type="pct"/>
            <w:tcBorders>
              <w:top w:val="single" w:sz="2" w:space="0" w:color="auto"/>
              <w:left w:val="single" w:sz="2" w:space="0" w:color="auto"/>
              <w:bottom w:val="single" w:sz="2" w:space="0" w:color="auto"/>
              <w:right w:val="single" w:sz="2" w:space="0" w:color="auto"/>
            </w:tcBorders>
            <w:hideMark/>
          </w:tcPr>
          <w:p w14:paraId="671F7444" w14:textId="77777777" w:rsidR="00D223AE" w:rsidRPr="00C60342" w:rsidRDefault="00D223AE" w:rsidP="003559CD">
            <w:pPr>
              <w:spacing w:before="300" w:after="0" w:line="240" w:lineRule="auto"/>
              <w:ind w:left="450" w:right="450"/>
              <w:jc w:val="center"/>
              <w:rPr>
                <w:rFonts w:ascii="Times New Roman" w:eastAsia="Times New Roman" w:hAnsi="Times New Roman" w:cs="Times New Roman"/>
                <w:sz w:val="24"/>
                <w:szCs w:val="24"/>
                <w:lang w:eastAsia="uk-UA"/>
              </w:rPr>
            </w:pPr>
            <w:r w:rsidRPr="00C60342">
              <w:rPr>
                <w:rFonts w:ascii="Times New Roman" w:eastAsia="Times New Roman" w:hAnsi="Times New Roman" w:cs="Times New Roman"/>
                <w:b/>
                <w:bCs/>
                <w:sz w:val="24"/>
                <w:szCs w:val="24"/>
                <w:lang w:eastAsia="uk-UA"/>
              </w:rPr>
              <w:t>КАБІНЕТ МІНІСТРІВ УКРАЇНИ</w:t>
            </w:r>
            <w:r w:rsidRPr="00C60342">
              <w:rPr>
                <w:rFonts w:ascii="Times New Roman" w:eastAsia="Times New Roman" w:hAnsi="Times New Roman" w:cs="Times New Roman"/>
                <w:sz w:val="24"/>
                <w:szCs w:val="24"/>
                <w:lang w:eastAsia="uk-UA"/>
              </w:rPr>
              <w:br/>
            </w:r>
            <w:r w:rsidRPr="00C60342">
              <w:rPr>
                <w:rFonts w:ascii="Times New Roman" w:eastAsia="Times New Roman" w:hAnsi="Times New Roman" w:cs="Times New Roman"/>
                <w:b/>
                <w:bCs/>
                <w:sz w:val="24"/>
                <w:szCs w:val="24"/>
                <w:lang w:eastAsia="uk-UA"/>
              </w:rPr>
              <w:t>ПОСТАНОВА</w:t>
            </w:r>
          </w:p>
        </w:tc>
      </w:tr>
      <w:tr w:rsidR="00D223AE" w:rsidRPr="00C60342" w14:paraId="119C578D" w14:textId="77777777" w:rsidTr="003559CD">
        <w:tc>
          <w:tcPr>
            <w:tcW w:w="5000" w:type="pct"/>
            <w:tcBorders>
              <w:top w:val="single" w:sz="2" w:space="0" w:color="auto"/>
              <w:left w:val="single" w:sz="2" w:space="0" w:color="auto"/>
              <w:bottom w:val="single" w:sz="2" w:space="0" w:color="auto"/>
              <w:right w:val="single" w:sz="2" w:space="0" w:color="auto"/>
            </w:tcBorders>
            <w:hideMark/>
          </w:tcPr>
          <w:p w14:paraId="1C520527" w14:textId="77777777" w:rsidR="00D223AE" w:rsidRPr="00C60342" w:rsidRDefault="00D223AE" w:rsidP="003559CD">
            <w:pPr>
              <w:spacing w:before="150" w:after="150" w:line="240" w:lineRule="auto"/>
              <w:ind w:left="450" w:right="450"/>
              <w:jc w:val="center"/>
              <w:rPr>
                <w:rFonts w:ascii="Times New Roman" w:eastAsia="Times New Roman" w:hAnsi="Times New Roman" w:cs="Times New Roman"/>
                <w:sz w:val="24"/>
                <w:szCs w:val="24"/>
                <w:lang w:eastAsia="uk-UA"/>
              </w:rPr>
            </w:pPr>
            <w:r w:rsidRPr="00C60342">
              <w:rPr>
                <w:rFonts w:ascii="Times New Roman" w:eastAsia="Times New Roman" w:hAnsi="Times New Roman" w:cs="Times New Roman"/>
                <w:b/>
                <w:bCs/>
                <w:sz w:val="24"/>
                <w:szCs w:val="24"/>
                <w:lang w:eastAsia="uk-UA"/>
              </w:rPr>
              <w:t>від 27 грудня 2022 р. № 1449</w:t>
            </w:r>
            <w:r w:rsidRPr="00C60342">
              <w:rPr>
                <w:rFonts w:ascii="Times New Roman" w:eastAsia="Times New Roman" w:hAnsi="Times New Roman" w:cs="Times New Roman"/>
                <w:sz w:val="24"/>
                <w:szCs w:val="24"/>
                <w:lang w:eastAsia="uk-UA"/>
              </w:rPr>
              <w:br/>
            </w:r>
            <w:r w:rsidRPr="00C60342">
              <w:rPr>
                <w:rFonts w:ascii="Times New Roman" w:eastAsia="Times New Roman" w:hAnsi="Times New Roman" w:cs="Times New Roman"/>
                <w:b/>
                <w:bCs/>
                <w:sz w:val="24"/>
                <w:szCs w:val="24"/>
                <w:lang w:eastAsia="uk-UA"/>
              </w:rPr>
              <w:t>Київ</w:t>
            </w:r>
          </w:p>
        </w:tc>
      </w:tr>
    </w:tbl>
    <w:p w14:paraId="35D78069" w14:textId="77777777" w:rsidR="00D223AE" w:rsidRPr="00C60342" w:rsidRDefault="00D223AE" w:rsidP="00D223AE">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C60342">
        <w:rPr>
          <w:rFonts w:ascii="Times New Roman" w:eastAsia="Times New Roman" w:hAnsi="Times New Roman" w:cs="Times New Roman"/>
          <w:b/>
          <w:bCs/>
          <w:sz w:val="24"/>
          <w:szCs w:val="24"/>
          <w:lang w:eastAsia="uk-UA"/>
        </w:rPr>
        <w:t>Про затвердження Порядку розірвання трудового договору з ініціативи роботодавця (власника або уповноваженого ним органу, фізичної особи, яка використовує працю найманих працівників) у зв’язку з виявленням невідповідності працівника займаній посаді за станом здоров’я за наявності в нього права на призначення дострокової пенсії за віком</w:t>
      </w:r>
    </w:p>
    <w:p w14:paraId="2765FADD" w14:textId="77777777" w:rsidR="00D223AE" w:rsidRPr="00C60342" w:rsidRDefault="00D223AE" w:rsidP="00D223AE">
      <w:pPr>
        <w:spacing w:before="150" w:after="300" w:line="240" w:lineRule="auto"/>
        <w:ind w:left="225" w:right="225"/>
        <w:rPr>
          <w:rFonts w:ascii="Times New Roman" w:eastAsia="Times New Roman" w:hAnsi="Times New Roman" w:cs="Times New Roman"/>
          <w:sz w:val="24"/>
          <w:szCs w:val="24"/>
          <w:lang w:eastAsia="uk-UA"/>
        </w:rPr>
      </w:pPr>
      <w:bookmarkStart w:id="1" w:name="n21"/>
      <w:bookmarkEnd w:id="1"/>
      <w:r w:rsidRPr="00C60342">
        <w:rPr>
          <w:rFonts w:ascii="Times New Roman" w:eastAsia="Times New Roman" w:hAnsi="Times New Roman" w:cs="Times New Roman"/>
          <w:sz w:val="24"/>
          <w:szCs w:val="24"/>
          <w:lang w:eastAsia="uk-UA"/>
        </w:rPr>
        <w:t>{Із змінами, внесеними згідно з Постановою КМ</w:t>
      </w:r>
      <w:r w:rsidRPr="00C60342">
        <w:rPr>
          <w:rFonts w:ascii="Times New Roman" w:eastAsia="Times New Roman" w:hAnsi="Times New Roman" w:cs="Times New Roman"/>
          <w:sz w:val="24"/>
          <w:szCs w:val="24"/>
          <w:lang w:eastAsia="uk-UA"/>
        </w:rPr>
        <w:br/>
      </w:r>
      <w:hyperlink r:id="rId88" w:anchor="n2" w:tgtFrame="_blank" w:history="1">
        <w:r w:rsidRPr="00C60342">
          <w:rPr>
            <w:rFonts w:ascii="Times New Roman" w:eastAsia="Times New Roman" w:hAnsi="Times New Roman" w:cs="Times New Roman"/>
            <w:color w:val="000099"/>
            <w:sz w:val="24"/>
            <w:szCs w:val="24"/>
            <w:u w:val="single"/>
            <w:lang w:eastAsia="uk-UA"/>
          </w:rPr>
          <w:t>№ 1085 від 13.10.2023</w:t>
        </w:r>
      </w:hyperlink>
      <w:r w:rsidRPr="00C60342">
        <w:rPr>
          <w:rFonts w:ascii="Times New Roman" w:eastAsia="Times New Roman" w:hAnsi="Times New Roman" w:cs="Times New Roman"/>
          <w:sz w:val="24"/>
          <w:szCs w:val="24"/>
          <w:lang w:eastAsia="uk-UA"/>
        </w:rPr>
        <w:t>}</w:t>
      </w:r>
    </w:p>
    <w:p w14:paraId="0E55A50A"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2" w:name="n4"/>
      <w:bookmarkEnd w:id="2"/>
      <w:r w:rsidRPr="00C60342">
        <w:rPr>
          <w:rFonts w:ascii="Times New Roman" w:eastAsia="Times New Roman" w:hAnsi="Times New Roman" w:cs="Times New Roman"/>
          <w:sz w:val="24"/>
          <w:szCs w:val="24"/>
          <w:lang w:eastAsia="uk-UA"/>
        </w:rPr>
        <w:t>Відповідно до </w:t>
      </w:r>
      <w:hyperlink r:id="rId89" w:anchor="n2584" w:tgtFrame="_blank" w:history="1">
        <w:r w:rsidRPr="00C60342">
          <w:rPr>
            <w:rFonts w:ascii="Times New Roman" w:eastAsia="Times New Roman" w:hAnsi="Times New Roman" w:cs="Times New Roman"/>
            <w:color w:val="000099"/>
            <w:sz w:val="24"/>
            <w:szCs w:val="24"/>
            <w:u w:val="single"/>
            <w:lang w:eastAsia="uk-UA"/>
          </w:rPr>
          <w:t>пункту 7</w:t>
        </w:r>
      </w:hyperlink>
      <w:r w:rsidRPr="00C60342">
        <w:rPr>
          <w:rFonts w:ascii="Times New Roman" w:eastAsia="Times New Roman" w:hAnsi="Times New Roman" w:cs="Times New Roman"/>
          <w:sz w:val="24"/>
          <w:szCs w:val="24"/>
          <w:lang w:eastAsia="uk-UA"/>
        </w:rPr>
        <w:t> частини першої статті 115 Закону України “Про загальнообов’язкове державне пенсійне страхування” та </w:t>
      </w:r>
      <w:hyperlink r:id="rId90" w:anchor="n249" w:tgtFrame="_blank" w:history="1">
        <w:r w:rsidRPr="00C60342">
          <w:rPr>
            <w:rFonts w:ascii="Times New Roman" w:eastAsia="Times New Roman" w:hAnsi="Times New Roman" w:cs="Times New Roman"/>
            <w:color w:val="000099"/>
            <w:sz w:val="24"/>
            <w:szCs w:val="24"/>
            <w:u w:val="single"/>
            <w:lang w:eastAsia="uk-UA"/>
          </w:rPr>
          <w:t>частини першої</w:t>
        </w:r>
      </w:hyperlink>
      <w:r w:rsidRPr="00C60342">
        <w:rPr>
          <w:rFonts w:ascii="Times New Roman" w:eastAsia="Times New Roman" w:hAnsi="Times New Roman" w:cs="Times New Roman"/>
          <w:sz w:val="24"/>
          <w:szCs w:val="24"/>
          <w:lang w:eastAsia="uk-UA"/>
        </w:rPr>
        <w:t> статті 21 Закону України “Про основні засади соціального захисту ветеранів праці та інших громадян похилого віку в Україні” Кабінет Міністрів України </w:t>
      </w:r>
      <w:r w:rsidRPr="00C60342">
        <w:rPr>
          <w:rFonts w:ascii="Times New Roman" w:eastAsia="Times New Roman" w:hAnsi="Times New Roman" w:cs="Times New Roman"/>
          <w:b/>
          <w:bCs/>
          <w:spacing w:val="30"/>
          <w:sz w:val="24"/>
          <w:szCs w:val="24"/>
          <w:lang w:eastAsia="uk-UA"/>
        </w:rPr>
        <w:t>постановляє</w:t>
      </w:r>
      <w:r w:rsidRPr="00C60342">
        <w:rPr>
          <w:rFonts w:ascii="Times New Roman" w:eastAsia="Times New Roman" w:hAnsi="Times New Roman" w:cs="Times New Roman"/>
          <w:sz w:val="24"/>
          <w:szCs w:val="24"/>
          <w:lang w:eastAsia="uk-UA"/>
        </w:rPr>
        <w:t>:</w:t>
      </w:r>
    </w:p>
    <w:p w14:paraId="06A91F51"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3" w:name="n5"/>
      <w:bookmarkEnd w:id="3"/>
      <w:r w:rsidRPr="00C60342">
        <w:rPr>
          <w:rFonts w:ascii="Times New Roman" w:eastAsia="Times New Roman" w:hAnsi="Times New Roman" w:cs="Times New Roman"/>
          <w:sz w:val="24"/>
          <w:szCs w:val="24"/>
          <w:lang w:eastAsia="uk-UA"/>
        </w:rPr>
        <w:lastRenderedPageBreak/>
        <w:t>Затвердити </w:t>
      </w:r>
      <w:hyperlink r:id="rId91" w:anchor="n10" w:history="1">
        <w:r w:rsidRPr="00C60342">
          <w:rPr>
            <w:rFonts w:ascii="Times New Roman" w:eastAsia="Times New Roman" w:hAnsi="Times New Roman" w:cs="Times New Roman"/>
            <w:color w:val="006600"/>
            <w:sz w:val="24"/>
            <w:szCs w:val="24"/>
            <w:u w:val="single"/>
            <w:lang w:eastAsia="uk-UA"/>
          </w:rPr>
          <w:t>Порядок розірвання трудового договору з ініціативи роботодавця (власника або уповноваженого ним органу, фізичної особи, яка використовує працю найманих працівників) у зв’язку з виявленням невідповідності працівника займаній посаді за станом здоров’я за наявності в нього права на призначення дострокової пенсії за віком</w:t>
        </w:r>
      </w:hyperlink>
      <w:r w:rsidRPr="00C60342">
        <w:rPr>
          <w:rFonts w:ascii="Times New Roman" w:eastAsia="Times New Roman" w:hAnsi="Times New Roman" w:cs="Times New Roman"/>
          <w:sz w:val="24"/>
          <w:szCs w:val="24"/>
          <w:lang w:eastAsia="uk-UA"/>
        </w:rPr>
        <w:t>, що додається.</w:t>
      </w:r>
    </w:p>
    <w:tbl>
      <w:tblPr>
        <w:tblW w:w="5000" w:type="pct"/>
        <w:tblCellMar>
          <w:left w:w="0" w:type="dxa"/>
          <w:right w:w="0" w:type="dxa"/>
        </w:tblCellMar>
        <w:tblLook w:val="04A0" w:firstRow="1" w:lastRow="0" w:firstColumn="1" w:lastColumn="0" w:noHBand="0" w:noVBand="1"/>
      </w:tblPr>
      <w:tblGrid>
        <w:gridCol w:w="2890"/>
        <w:gridCol w:w="6743"/>
      </w:tblGrid>
      <w:tr w:rsidR="00D223AE" w:rsidRPr="00C60342" w14:paraId="5BB0C32B" w14:textId="77777777" w:rsidTr="003559CD">
        <w:tc>
          <w:tcPr>
            <w:tcW w:w="1500" w:type="pct"/>
            <w:tcBorders>
              <w:top w:val="single" w:sz="2" w:space="0" w:color="auto"/>
              <w:left w:val="single" w:sz="2" w:space="0" w:color="auto"/>
              <w:bottom w:val="single" w:sz="2" w:space="0" w:color="auto"/>
              <w:right w:val="single" w:sz="2" w:space="0" w:color="auto"/>
            </w:tcBorders>
            <w:hideMark/>
          </w:tcPr>
          <w:p w14:paraId="2123201F" w14:textId="77777777" w:rsidR="00D223AE" w:rsidRPr="00C60342" w:rsidRDefault="00D223AE" w:rsidP="003559CD">
            <w:pPr>
              <w:spacing w:before="300" w:after="150" w:line="240" w:lineRule="auto"/>
              <w:jc w:val="center"/>
              <w:rPr>
                <w:rFonts w:ascii="Times New Roman" w:eastAsia="Times New Roman" w:hAnsi="Times New Roman" w:cs="Times New Roman"/>
                <w:sz w:val="24"/>
                <w:szCs w:val="24"/>
                <w:lang w:eastAsia="uk-UA"/>
              </w:rPr>
            </w:pPr>
            <w:bookmarkStart w:id="4" w:name="n6"/>
            <w:bookmarkEnd w:id="4"/>
            <w:r w:rsidRPr="00C60342">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5B9419DB" w14:textId="77777777" w:rsidR="00D223AE" w:rsidRPr="00C60342" w:rsidRDefault="00D223AE" w:rsidP="003559CD">
            <w:pPr>
              <w:spacing w:before="300" w:after="0" w:line="240" w:lineRule="auto"/>
              <w:jc w:val="right"/>
              <w:rPr>
                <w:rFonts w:ascii="Times New Roman" w:eastAsia="Times New Roman" w:hAnsi="Times New Roman" w:cs="Times New Roman"/>
                <w:sz w:val="24"/>
                <w:szCs w:val="24"/>
                <w:lang w:eastAsia="uk-UA"/>
              </w:rPr>
            </w:pPr>
            <w:r w:rsidRPr="00C60342">
              <w:rPr>
                <w:rFonts w:ascii="Times New Roman" w:eastAsia="Times New Roman" w:hAnsi="Times New Roman" w:cs="Times New Roman"/>
                <w:b/>
                <w:bCs/>
                <w:sz w:val="24"/>
                <w:szCs w:val="24"/>
                <w:lang w:eastAsia="uk-UA"/>
              </w:rPr>
              <w:t>Д. ШМИГАЛЬ</w:t>
            </w:r>
          </w:p>
        </w:tc>
      </w:tr>
      <w:tr w:rsidR="00D223AE" w:rsidRPr="00C60342" w14:paraId="0D0A4519" w14:textId="77777777" w:rsidTr="003559CD">
        <w:tc>
          <w:tcPr>
            <w:tcW w:w="0" w:type="auto"/>
            <w:tcBorders>
              <w:top w:val="single" w:sz="2" w:space="0" w:color="auto"/>
              <w:left w:val="single" w:sz="2" w:space="0" w:color="auto"/>
              <w:bottom w:val="single" w:sz="2" w:space="0" w:color="auto"/>
              <w:right w:val="single" w:sz="2" w:space="0" w:color="auto"/>
            </w:tcBorders>
            <w:hideMark/>
          </w:tcPr>
          <w:p w14:paraId="273C35F1" w14:textId="77777777" w:rsidR="00D223AE" w:rsidRPr="00C60342" w:rsidRDefault="00D223AE" w:rsidP="003559CD">
            <w:pPr>
              <w:spacing w:before="300" w:after="150" w:line="240" w:lineRule="auto"/>
              <w:jc w:val="center"/>
              <w:rPr>
                <w:rFonts w:ascii="Times New Roman" w:eastAsia="Times New Roman" w:hAnsi="Times New Roman" w:cs="Times New Roman"/>
                <w:sz w:val="24"/>
                <w:szCs w:val="24"/>
                <w:lang w:eastAsia="uk-UA"/>
              </w:rPr>
            </w:pPr>
            <w:r w:rsidRPr="00C60342">
              <w:rPr>
                <w:rFonts w:ascii="Times New Roman" w:eastAsia="Times New Roman" w:hAnsi="Times New Roman" w:cs="Times New Roman"/>
                <w:b/>
                <w:bCs/>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hideMark/>
          </w:tcPr>
          <w:p w14:paraId="4BEE38EA" w14:textId="77777777" w:rsidR="00D223AE" w:rsidRPr="00C60342" w:rsidRDefault="00D223AE" w:rsidP="003559CD">
            <w:pPr>
              <w:spacing w:before="300" w:after="0" w:line="240" w:lineRule="auto"/>
              <w:jc w:val="right"/>
              <w:rPr>
                <w:rFonts w:ascii="Times New Roman" w:eastAsia="Times New Roman" w:hAnsi="Times New Roman" w:cs="Times New Roman"/>
                <w:sz w:val="24"/>
                <w:szCs w:val="24"/>
                <w:lang w:eastAsia="uk-UA"/>
              </w:rPr>
            </w:pPr>
            <w:r w:rsidRPr="00C60342">
              <w:rPr>
                <w:rFonts w:ascii="Times New Roman" w:eastAsia="Times New Roman" w:hAnsi="Times New Roman" w:cs="Times New Roman"/>
                <w:b/>
                <w:bCs/>
                <w:sz w:val="24"/>
                <w:szCs w:val="24"/>
                <w:lang w:eastAsia="uk-UA"/>
              </w:rPr>
              <w:br/>
            </w:r>
          </w:p>
        </w:tc>
      </w:tr>
    </w:tbl>
    <w:p w14:paraId="5E098C9F" w14:textId="77777777" w:rsidR="00D223AE" w:rsidRPr="00C60342" w:rsidRDefault="00000000" w:rsidP="00D223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35F11888">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D223AE" w:rsidRPr="00C60342" w14:paraId="4D136DED" w14:textId="77777777" w:rsidTr="003559CD">
        <w:tc>
          <w:tcPr>
            <w:tcW w:w="2000" w:type="pct"/>
            <w:tcBorders>
              <w:top w:val="single" w:sz="2" w:space="0" w:color="auto"/>
              <w:left w:val="single" w:sz="2" w:space="0" w:color="auto"/>
              <w:bottom w:val="single" w:sz="2" w:space="0" w:color="auto"/>
              <w:right w:val="single" w:sz="2" w:space="0" w:color="auto"/>
            </w:tcBorders>
            <w:hideMark/>
          </w:tcPr>
          <w:p w14:paraId="2F64A6F9" w14:textId="77777777" w:rsidR="00D223AE" w:rsidRPr="00C60342" w:rsidRDefault="00D223AE" w:rsidP="003559CD">
            <w:pPr>
              <w:spacing w:before="150" w:after="150" w:line="240" w:lineRule="auto"/>
              <w:rPr>
                <w:rFonts w:ascii="Times New Roman" w:eastAsia="Times New Roman" w:hAnsi="Times New Roman" w:cs="Times New Roman"/>
                <w:sz w:val="24"/>
                <w:szCs w:val="24"/>
                <w:lang w:eastAsia="uk-UA"/>
              </w:rPr>
            </w:pPr>
            <w:bookmarkStart w:id="5" w:name="n20"/>
            <w:bookmarkStart w:id="6" w:name="n9"/>
            <w:bookmarkEnd w:id="5"/>
            <w:bookmarkEnd w:id="6"/>
            <w:r w:rsidRPr="00C60342">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14:paraId="436677EC" w14:textId="77777777" w:rsidR="00D223AE" w:rsidRPr="00C60342" w:rsidRDefault="00D223AE" w:rsidP="003559CD">
            <w:pPr>
              <w:spacing w:before="150" w:after="150" w:line="240" w:lineRule="auto"/>
              <w:jc w:val="center"/>
              <w:rPr>
                <w:rFonts w:ascii="Times New Roman" w:eastAsia="Times New Roman" w:hAnsi="Times New Roman" w:cs="Times New Roman"/>
                <w:sz w:val="24"/>
                <w:szCs w:val="24"/>
                <w:lang w:eastAsia="uk-UA"/>
              </w:rPr>
            </w:pPr>
            <w:r w:rsidRPr="00C60342">
              <w:rPr>
                <w:rFonts w:ascii="Times New Roman" w:eastAsia="Times New Roman" w:hAnsi="Times New Roman" w:cs="Times New Roman"/>
                <w:b/>
                <w:bCs/>
                <w:sz w:val="24"/>
                <w:szCs w:val="24"/>
                <w:lang w:eastAsia="uk-UA"/>
              </w:rPr>
              <w:t>ЗАТВЕРДЖЕНО</w:t>
            </w:r>
            <w:r w:rsidRPr="00C60342">
              <w:rPr>
                <w:rFonts w:ascii="Times New Roman" w:eastAsia="Times New Roman" w:hAnsi="Times New Roman" w:cs="Times New Roman"/>
                <w:sz w:val="24"/>
                <w:szCs w:val="24"/>
                <w:lang w:eastAsia="uk-UA"/>
              </w:rPr>
              <w:br/>
            </w:r>
            <w:r w:rsidRPr="00C60342">
              <w:rPr>
                <w:rFonts w:ascii="Times New Roman" w:eastAsia="Times New Roman" w:hAnsi="Times New Roman" w:cs="Times New Roman"/>
                <w:b/>
                <w:bCs/>
                <w:sz w:val="24"/>
                <w:szCs w:val="24"/>
                <w:lang w:eastAsia="uk-UA"/>
              </w:rPr>
              <w:t>постановою Кабінету Міністрів України</w:t>
            </w:r>
            <w:r w:rsidRPr="00C60342">
              <w:rPr>
                <w:rFonts w:ascii="Times New Roman" w:eastAsia="Times New Roman" w:hAnsi="Times New Roman" w:cs="Times New Roman"/>
                <w:sz w:val="24"/>
                <w:szCs w:val="24"/>
                <w:lang w:eastAsia="uk-UA"/>
              </w:rPr>
              <w:br/>
            </w:r>
            <w:r w:rsidRPr="00C60342">
              <w:rPr>
                <w:rFonts w:ascii="Times New Roman" w:eastAsia="Times New Roman" w:hAnsi="Times New Roman" w:cs="Times New Roman"/>
                <w:b/>
                <w:bCs/>
                <w:sz w:val="24"/>
                <w:szCs w:val="24"/>
                <w:lang w:eastAsia="uk-UA"/>
              </w:rPr>
              <w:t>від 27 грудня 2022 р. № 1449</w:t>
            </w:r>
          </w:p>
        </w:tc>
      </w:tr>
    </w:tbl>
    <w:p w14:paraId="7D6D0B17" w14:textId="77777777" w:rsidR="00D223AE" w:rsidRPr="00C60342" w:rsidRDefault="00D223AE" w:rsidP="00D223AE">
      <w:pPr>
        <w:spacing w:before="300" w:after="450" w:line="240" w:lineRule="auto"/>
        <w:ind w:left="225" w:right="225"/>
        <w:jc w:val="center"/>
        <w:rPr>
          <w:rFonts w:ascii="Times New Roman" w:eastAsia="Times New Roman" w:hAnsi="Times New Roman" w:cs="Times New Roman"/>
          <w:sz w:val="24"/>
          <w:szCs w:val="24"/>
          <w:lang w:eastAsia="uk-UA"/>
        </w:rPr>
      </w:pPr>
      <w:bookmarkStart w:id="7" w:name="n10"/>
      <w:bookmarkEnd w:id="7"/>
      <w:r w:rsidRPr="00C60342">
        <w:rPr>
          <w:rFonts w:ascii="Times New Roman" w:eastAsia="Times New Roman" w:hAnsi="Times New Roman" w:cs="Times New Roman"/>
          <w:b/>
          <w:bCs/>
          <w:sz w:val="24"/>
          <w:szCs w:val="24"/>
          <w:lang w:eastAsia="uk-UA"/>
        </w:rPr>
        <w:t>ПОРЯДОК</w:t>
      </w:r>
      <w:r w:rsidRPr="00C60342">
        <w:rPr>
          <w:rFonts w:ascii="Times New Roman" w:eastAsia="Times New Roman" w:hAnsi="Times New Roman" w:cs="Times New Roman"/>
          <w:sz w:val="24"/>
          <w:szCs w:val="24"/>
          <w:lang w:eastAsia="uk-UA"/>
        </w:rPr>
        <w:br/>
      </w:r>
      <w:r w:rsidRPr="00C60342">
        <w:rPr>
          <w:rFonts w:ascii="Times New Roman" w:eastAsia="Times New Roman" w:hAnsi="Times New Roman" w:cs="Times New Roman"/>
          <w:b/>
          <w:bCs/>
          <w:sz w:val="24"/>
          <w:szCs w:val="24"/>
          <w:lang w:eastAsia="uk-UA"/>
        </w:rPr>
        <w:t>розірвання трудового договору з ініціативи роботодавця (власника або уповноваженого ним органу, фізичної особи, яка використовує працю найманих працівників) у зв’язку з виявленням невідповідності працівника займаній посаді за станом здоров’я за наявності в нього права на призначення дострокової пенсії за віком</w:t>
      </w:r>
    </w:p>
    <w:p w14:paraId="5B4F6412"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8" w:name="n11"/>
      <w:bookmarkEnd w:id="8"/>
      <w:r w:rsidRPr="00C60342">
        <w:rPr>
          <w:rFonts w:ascii="Times New Roman" w:eastAsia="Times New Roman" w:hAnsi="Times New Roman" w:cs="Times New Roman"/>
          <w:sz w:val="24"/>
          <w:szCs w:val="24"/>
          <w:lang w:eastAsia="uk-UA"/>
        </w:rPr>
        <w:t>1. Цей Порядок визначає механізм розірвання трудового договору з ініціативи роботодавця (власника або уповноваженого ним органу, фізичної особи, яка використовує працю найманих працівників) (далі - роботодавець) у зв’язку з виявленням невідповідності працівника займаній посаді за станом здоров’я у разі, коли на день звільнення працівникові залишилося не більше ніж півтора року до досягнення пенсійного віку, встановленого </w:t>
      </w:r>
      <w:hyperlink r:id="rId92" w:anchor="n464" w:tgtFrame="_blank" w:history="1">
        <w:r w:rsidRPr="00C60342">
          <w:rPr>
            <w:rFonts w:ascii="Times New Roman" w:eastAsia="Times New Roman" w:hAnsi="Times New Roman" w:cs="Times New Roman"/>
            <w:color w:val="000099"/>
            <w:sz w:val="24"/>
            <w:szCs w:val="24"/>
            <w:u w:val="single"/>
            <w:lang w:eastAsia="uk-UA"/>
          </w:rPr>
          <w:t>статтею 26</w:t>
        </w:r>
      </w:hyperlink>
      <w:r w:rsidRPr="00C60342">
        <w:rPr>
          <w:rFonts w:ascii="Times New Roman" w:eastAsia="Times New Roman" w:hAnsi="Times New Roman" w:cs="Times New Roman"/>
          <w:sz w:val="24"/>
          <w:szCs w:val="24"/>
          <w:lang w:eastAsia="uk-UA"/>
        </w:rPr>
        <w:t> Закону України “Про загальнообов’язкове державне пенсійне страхування” (далі - Закон), і у працівника наявний страховий стаж, необхідний для призначення пенсії за віком у мінімальному розмірі, передбаченому </w:t>
      </w:r>
      <w:hyperlink r:id="rId93" w:anchor="n492" w:tgtFrame="_blank" w:history="1">
        <w:r w:rsidRPr="00C60342">
          <w:rPr>
            <w:rFonts w:ascii="Times New Roman" w:eastAsia="Times New Roman" w:hAnsi="Times New Roman" w:cs="Times New Roman"/>
            <w:color w:val="000099"/>
            <w:sz w:val="24"/>
            <w:szCs w:val="24"/>
            <w:u w:val="single"/>
            <w:lang w:eastAsia="uk-UA"/>
          </w:rPr>
          <w:t>абзацом першим</w:t>
        </w:r>
      </w:hyperlink>
      <w:r w:rsidRPr="00C60342">
        <w:rPr>
          <w:rFonts w:ascii="Times New Roman" w:eastAsia="Times New Roman" w:hAnsi="Times New Roman" w:cs="Times New Roman"/>
          <w:sz w:val="24"/>
          <w:szCs w:val="24"/>
          <w:lang w:eastAsia="uk-UA"/>
        </w:rPr>
        <w:t> частини першої статті 28 Закону.</w:t>
      </w:r>
    </w:p>
    <w:p w14:paraId="0FBEE3FA"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9" w:name="n12"/>
      <w:bookmarkEnd w:id="9"/>
      <w:r w:rsidRPr="00C60342">
        <w:rPr>
          <w:rFonts w:ascii="Times New Roman" w:eastAsia="Times New Roman" w:hAnsi="Times New Roman" w:cs="Times New Roman"/>
          <w:sz w:val="24"/>
          <w:szCs w:val="24"/>
          <w:lang w:eastAsia="uk-UA"/>
        </w:rPr>
        <w:t>2. Невідповідність працівника займаній посаді за станом здоров’я підтверджується одним з таких документів, що містять інформацію, наведену в первинній обліковій документації закладу охорони здоров’я, а саме:</w:t>
      </w:r>
    </w:p>
    <w:p w14:paraId="293CB4B4"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0" w:name="n13"/>
      <w:bookmarkEnd w:id="10"/>
      <w:r w:rsidRPr="00C60342">
        <w:rPr>
          <w:rFonts w:ascii="Times New Roman" w:eastAsia="Times New Roman" w:hAnsi="Times New Roman" w:cs="Times New Roman"/>
          <w:sz w:val="24"/>
          <w:szCs w:val="24"/>
          <w:lang w:eastAsia="uk-UA"/>
        </w:rPr>
        <w:t>довідкою закладу охорони здоров’я, яка містить інформацію про заключний висновок лікарсько-консультативної комісії щодо зміни місця роботи, зазначену в журналі запису висновків такої комісії;</w:t>
      </w:r>
    </w:p>
    <w:p w14:paraId="18ED30CA"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1" w:name="n14"/>
      <w:bookmarkEnd w:id="11"/>
      <w:r w:rsidRPr="00C60342">
        <w:rPr>
          <w:rFonts w:ascii="Times New Roman" w:eastAsia="Times New Roman" w:hAnsi="Times New Roman" w:cs="Times New Roman"/>
          <w:sz w:val="24"/>
          <w:szCs w:val="24"/>
          <w:lang w:eastAsia="uk-UA"/>
        </w:rPr>
        <w:t>повідомленням роботодавцю щодо групи інвалідності та її причини або випискою з акта огляду медико-соціальної експертної комісії, або індивідуальною програмою реабілітації (за умови надання її особою);</w:t>
      </w:r>
    </w:p>
    <w:p w14:paraId="5E756F3A"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2" w:name="n22"/>
      <w:bookmarkEnd w:id="12"/>
      <w:r w:rsidRPr="00C60342">
        <w:rPr>
          <w:rFonts w:ascii="Times New Roman" w:eastAsia="Times New Roman" w:hAnsi="Times New Roman" w:cs="Times New Roman"/>
          <w:sz w:val="24"/>
          <w:szCs w:val="24"/>
          <w:lang w:eastAsia="uk-UA"/>
        </w:rPr>
        <w:t>медичним висновком про неможливість виконання державним службовцем службових обов’язків за станом здоров’я;</w:t>
      </w:r>
    </w:p>
    <w:p w14:paraId="5A38E69A"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3" w:name="n23"/>
      <w:bookmarkEnd w:id="13"/>
      <w:r w:rsidRPr="00C60342">
        <w:rPr>
          <w:rFonts w:ascii="Times New Roman" w:eastAsia="Times New Roman" w:hAnsi="Times New Roman" w:cs="Times New Roman"/>
          <w:i/>
          <w:iCs/>
          <w:sz w:val="24"/>
          <w:szCs w:val="24"/>
          <w:lang w:eastAsia="uk-UA"/>
        </w:rPr>
        <w:t>{Пункт 2 доповнено новим абзацом згідно з Постановою КМ </w:t>
      </w:r>
      <w:hyperlink r:id="rId94" w:anchor="n9" w:tgtFrame="_blank" w:history="1">
        <w:r w:rsidRPr="00C60342">
          <w:rPr>
            <w:rFonts w:ascii="Times New Roman" w:eastAsia="Times New Roman" w:hAnsi="Times New Roman" w:cs="Times New Roman"/>
            <w:i/>
            <w:iCs/>
            <w:color w:val="000099"/>
            <w:sz w:val="24"/>
            <w:szCs w:val="24"/>
            <w:u w:val="single"/>
            <w:lang w:eastAsia="uk-UA"/>
          </w:rPr>
          <w:t>№ 1085 від 13.10.2023</w:t>
        </w:r>
      </w:hyperlink>
      <w:r w:rsidRPr="00C60342">
        <w:rPr>
          <w:rFonts w:ascii="Times New Roman" w:eastAsia="Times New Roman" w:hAnsi="Times New Roman" w:cs="Times New Roman"/>
          <w:i/>
          <w:iCs/>
          <w:sz w:val="24"/>
          <w:szCs w:val="24"/>
          <w:lang w:eastAsia="uk-UA"/>
        </w:rPr>
        <w:t>}</w:t>
      </w:r>
    </w:p>
    <w:p w14:paraId="53F37650"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4" w:name="n15"/>
      <w:bookmarkEnd w:id="14"/>
      <w:r w:rsidRPr="00C60342">
        <w:rPr>
          <w:rFonts w:ascii="Times New Roman" w:eastAsia="Times New Roman" w:hAnsi="Times New Roman" w:cs="Times New Roman"/>
          <w:sz w:val="24"/>
          <w:szCs w:val="24"/>
          <w:lang w:eastAsia="uk-UA"/>
        </w:rPr>
        <w:t>медичною довідкою про проходження попереднього (періодичного) медичного огляду працівника певної категорії, виданою комісією з проведення медичних оглядів закладів охорони здоров’я.</w:t>
      </w:r>
    </w:p>
    <w:p w14:paraId="3E0EC922"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5" w:name="n16"/>
      <w:bookmarkEnd w:id="15"/>
      <w:r w:rsidRPr="00C60342">
        <w:rPr>
          <w:rFonts w:ascii="Times New Roman" w:eastAsia="Times New Roman" w:hAnsi="Times New Roman" w:cs="Times New Roman"/>
          <w:sz w:val="24"/>
          <w:szCs w:val="24"/>
          <w:lang w:eastAsia="uk-UA"/>
        </w:rPr>
        <w:t>3. На підставі одного з документів, передбачених </w:t>
      </w:r>
      <w:hyperlink r:id="rId95" w:anchor="n12" w:history="1">
        <w:r w:rsidRPr="00C60342">
          <w:rPr>
            <w:rFonts w:ascii="Times New Roman" w:eastAsia="Times New Roman" w:hAnsi="Times New Roman" w:cs="Times New Roman"/>
            <w:color w:val="006600"/>
            <w:sz w:val="24"/>
            <w:szCs w:val="24"/>
            <w:u w:val="single"/>
            <w:lang w:eastAsia="uk-UA"/>
          </w:rPr>
          <w:t>пунктом 2</w:t>
        </w:r>
      </w:hyperlink>
      <w:r w:rsidRPr="00C60342">
        <w:rPr>
          <w:rFonts w:ascii="Times New Roman" w:eastAsia="Times New Roman" w:hAnsi="Times New Roman" w:cs="Times New Roman"/>
          <w:sz w:val="24"/>
          <w:szCs w:val="24"/>
          <w:lang w:eastAsia="uk-UA"/>
        </w:rPr>
        <w:t xml:space="preserve"> цього Порядку, роботодавець зобов’язаний вжити заходів для переведення працівника за його згодою на іншу роботу </w:t>
      </w:r>
      <w:r w:rsidRPr="00C60342">
        <w:rPr>
          <w:rFonts w:ascii="Times New Roman" w:eastAsia="Times New Roman" w:hAnsi="Times New Roman" w:cs="Times New Roman"/>
          <w:sz w:val="24"/>
          <w:szCs w:val="24"/>
          <w:lang w:eastAsia="uk-UA"/>
        </w:rPr>
        <w:lastRenderedPageBreak/>
        <w:t>тимчасово чи без обмеження строку за наявності відповідних вакансій або у разі відсутності відповідних вакансій скласти про це акт.</w:t>
      </w:r>
    </w:p>
    <w:p w14:paraId="5846F0AC"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6" w:name="n17"/>
      <w:bookmarkEnd w:id="16"/>
      <w:r w:rsidRPr="00C60342">
        <w:rPr>
          <w:rFonts w:ascii="Times New Roman" w:eastAsia="Times New Roman" w:hAnsi="Times New Roman" w:cs="Times New Roman"/>
          <w:sz w:val="24"/>
          <w:szCs w:val="24"/>
          <w:lang w:eastAsia="uk-UA"/>
        </w:rPr>
        <w:t>У разі відмови працівника від переведення на іншу роботу роботодавець отримує від профспілкової організації (профспілкового представника) згоду щодо звільнення працівника у зв’язку з виявленою невідповідністю займаній посаді за станом здоров’я (крім випадків звільнення працівника, який не є членом первинної профспілкової організації, що діє на підприємстві, в установі, організації, або відсутності на підприємстві, в установі, організації первинної профспілкової організації).</w:t>
      </w:r>
    </w:p>
    <w:p w14:paraId="348BCFBA"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7" w:name="n18"/>
      <w:bookmarkEnd w:id="17"/>
      <w:r w:rsidRPr="00C60342">
        <w:rPr>
          <w:rFonts w:ascii="Times New Roman" w:eastAsia="Times New Roman" w:hAnsi="Times New Roman" w:cs="Times New Roman"/>
          <w:sz w:val="24"/>
          <w:szCs w:val="24"/>
          <w:lang w:eastAsia="uk-UA"/>
        </w:rPr>
        <w:t>Виявлена невідповідність працівника займаній посаді за станом здоров’я у разі його відмови від переведення на іншу роботу або відсутності відповідних вакансій для його переведення може бути підставою для розірвання трудового договору та звільнення працівника за ініціативою роботодавця згідно з </w:t>
      </w:r>
      <w:hyperlink r:id="rId96" w:anchor="n235" w:tgtFrame="_blank" w:history="1">
        <w:r w:rsidRPr="00C60342">
          <w:rPr>
            <w:rFonts w:ascii="Times New Roman" w:eastAsia="Times New Roman" w:hAnsi="Times New Roman" w:cs="Times New Roman"/>
            <w:color w:val="000099"/>
            <w:sz w:val="24"/>
            <w:szCs w:val="24"/>
            <w:u w:val="single"/>
            <w:lang w:eastAsia="uk-UA"/>
          </w:rPr>
          <w:t>пунктом 2</w:t>
        </w:r>
      </w:hyperlink>
      <w:r w:rsidRPr="00C60342">
        <w:rPr>
          <w:rFonts w:ascii="Times New Roman" w:eastAsia="Times New Roman" w:hAnsi="Times New Roman" w:cs="Times New Roman"/>
          <w:sz w:val="24"/>
          <w:szCs w:val="24"/>
          <w:lang w:eastAsia="uk-UA"/>
        </w:rPr>
        <w:t> частини першої статті 40 Кодексу законів про працю України чи </w:t>
      </w:r>
      <w:hyperlink r:id="rId97" w:anchor="n917" w:tgtFrame="_blank" w:history="1">
        <w:r w:rsidRPr="00C60342">
          <w:rPr>
            <w:rFonts w:ascii="Times New Roman" w:eastAsia="Times New Roman" w:hAnsi="Times New Roman" w:cs="Times New Roman"/>
            <w:color w:val="000099"/>
            <w:sz w:val="24"/>
            <w:szCs w:val="24"/>
            <w:u w:val="single"/>
            <w:lang w:eastAsia="uk-UA"/>
          </w:rPr>
          <w:t>пунктом 2</w:t>
        </w:r>
      </w:hyperlink>
      <w:r w:rsidRPr="00C60342">
        <w:rPr>
          <w:rFonts w:ascii="Times New Roman" w:eastAsia="Times New Roman" w:hAnsi="Times New Roman" w:cs="Times New Roman"/>
          <w:sz w:val="24"/>
          <w:szCs w:val="24"/>
          <w:lang w:eastAsia="uk-UA"/>
        </w:rPr>
        <w:t> частини першої статті 88 Закону України “Про державну службу”.</w:t>
      </w:r>
    </w:p>
    <w:p w14:paraId="72ACD2DB"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8" w:name="n24"/>
      <w:bookmarkEnd w:id="18"/>
      <w:r w:rsidRPr="00C60342">
        <w:rPr>
          <w:rFonts w:ascii="Times New Roman" w:eastAsia="Times New Roman" w:hAnsi="Times New Roman" w:cs="Times New Roman"/>
          <w:i/>
          <w:iCs/>
          <w:sz w:val="24"/>
          <w:szCs w:val="24"/>
          <w:lang w:eastAsia="uk-UA"/>
        </w:rPr>
        <w:t>{Абзац третій пункту 3 із змінами, внесеними згідно з Постановою КМ </w:t>
      </w:r>
      <w:hyperlink r:id="rId98" w:anchor="n12" w:tgtFrame="_blank" w:history="1">
        <w:r w:rsidRPr="00C60342">
          <w:rPr>
            <w:rFonts w:ascii="Times New Roman" w:eastAsia="Times New Roman" w:hAnsi="Times New Roman" w:cs="Times New Roman"/>
            <w:i/>
            <w:iCs/>
            <w:color w:val="000099"/>
            <w:sz w:val="24"/>
            <w:szCs w:val="24"/>
            <w:u w:val="single"/>
            <w:lang w:eastAsia="uk-UA"/>
          </w:rPr>
          <w:t>№ 1085 від 13.10.2023</w:t>
        </w:r>
      </w:hyperlink>
      <w:r w:rsidRPr="00C60342">
        <w:rPr>
          <w:rFonts w:ascii="Times New Roman" w:eastAsia="Times New Roman" w:hAnsi="Times New Roman" w:cs="Times New Roman"/>
          <w:i/>
          <w:iCs/>
          <w:sz w:val="24"/>
          <w:szCs w:val="24"/>
          <w:lang w:eastAsia="uk-UA"/>
        </w:rPr>
        <w:t>}</w:t>
      </w:r>
    </w:p>
    <w:p w14:paraId="6B2215EA"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19" w:name="n19"/>
      <w:bookmarkEnd w:id="19"/>
      <w:r w:rsidRPr="00C60342">
        <w:rPr>
          <w:rFonts w:ascii="Times New Roman" w:eastAsia="Times New Roman" w:hAnsi="Times New Roman" w:cs="Times New Roman"/>
          <w:sz w:val="24"/>
          <w:szCs w:val="24"/>
          <w:lang w:eastAsia="uk-UA"/>
        </w:rPr>
        <w:t>4. Непрацююча особа, яка має страховий стаж, необхідний для призначення пенсії за віком у мінімальному розмірі, передбаченому </w:t>
      </w:r>
      <w:hyperlink r:id="rId99" w:anchor="n492" w:tgtFrame="_blank" w:history="1">
        <w:r w:rsidRPr="00C60342">
          <w:rPr>
            <w:rFonts w:ascii="Times New Roman" w:eastAsia="Times New Roman" w:hAnsi="Times New Roman" w:cs="Times New Roman"/>
            <w:color w:val="000099"/>
            <w:sz w:val="24"/>
            <w:szCs w:val="24"/>
            <w:u w:val="single"/>
            <w:lang w:eastAsia="uk-UA"/>
          </w:rPr>
          <w:t>абзацом першим</w:t>
        </w:r>
      </w:hyperlink>
      <w:r w:rsidRPr="00C60342">
        <w:rPr>
          <w:rFonts w:ascii="Times New Roman" w:eastAsia="Times New Roman" w:hAnsi="Times New Roman" w:cs="Times New Roman"/>
          <w:sz w:val="24"/>
          <w:szCs w:val="24"/>
          <w:lang w:eastAsia="uk-UA"/>
        </w:rPr>
        <w:t> частини першої статті 28 Закону, звільнена не раніше ніж за півтора року до досягнення пенсійного віку, встановленого </w:t>
      </w:r>
      <w:hyperlink r:id="rId100" w:anchor="n464" w:tgtFrame="_blank" w:history="1">
        <w:r w:rsidRPr="00C60342">
          <w:rPr>
            <w:rFonts w:ascii="Times New Roman" w:eastAsia="Times New Roman" w:hAnsi="Times New Roman" w:cs="Times New Roman"/>
            <w:color w:val="000099"/>
            <w:sz w:val="24"/>
            <w:szCs w:val="24"/>
            <w:u w:val="single"/>
            <w:lang w:eastAsia="uk-UA"/>
          </w:rPr>
          <w:t>статтею 26</w:t>
        </w:r>
      </w:hyperlink>
      <w:r w:rsidRPr="00C60342">
        <w:rPr>
          <w:rFonts w:ascii="Times New Roman" w:eastAsia="Times New Roman" w:hAnsi="Times New Roman" w:cs="Times New Roman"/>
          <w:sz w:val="24"/>
          <w:szCs w:val="24"/>
          <w:lang w:eastAsia="uk-UA"/>
        </w:rPr>
        <w:t> Закону, за ініціативою роботодавця у зв’язку з виявленою невідповідністю працівника займаній посаді за станом здоров’я згідно з </w:t>
      </w:r>
      <w:hyperlink r:id="rId101" w:anchor="n235" w:tgtFrame="_blank" w:history="1">
        <w:r w:rsidRPr="00C60342">
          <w:rPr>
            <w:rFonts w:ascii="Times New Roman" w:eastAsia="Times New Roman" w:hAnsi="Times New Roman" w:cs="Times New Roman"/>
            <w:color w:val="000099"/>
            <w:sz w:val="24"/>
            <w:szCs w:val="24"/>
            <w:u w:val="single"/>
            <w:lang w:eastAsia="uk-UA"/>
          </w:rPr>
          <w:t>пунктом 2</w:t>
        </w:r>
      </w:hyperlink>
      <w:r w:rsidRPr="00C60342">
        <w:rPr>
          <w:rFonts w:ascii="Times New Roman" w:eastAsia="Times New Roman" w:hAnsi="Times New Roman" w:cs="Times New Roman"/>
          <w:sz w:val="24"/>
          <w:szCs w:val="24"/>
          <w:lang w:eastAsia="uk-UA"/>
        </w:rPr>
        <w:t> частини першої статті 40 Кодексу законів про працю України чи </w:t>
      </w:r>
      <w:hyperlink r:id="rId102" w:anchor="n917" w:tgtFrame="_blank" w:history="1">
        <w:r w:rsidRPr="00C60342">
          <w:rPr>
            <w:rFonts w:ascii="Times New Roman" w:eastAsia="Times New Roman" w:hAnsi="Times New Roman" w:cs="Times New Roman"/>
            <w:color w:val="000099"/>
            <w:sz w:val="24"/>
            <w:szCs w:val="24"/>
            <w:u w:val="single"/>
            <w:lang w:eastAsia="uk-UA"/>
          </w:rPr>
          <w:t>пунктом 2</w:t>
        </w:r>
      </w:hyperlink>
      <w:r w:rsidRPr="00C60342">
        <w:rPr>
          <w:rFonts w:ascii="Times New Roman" w:eastAsia="Times New Roman" w:hAnsi="Times New Roman" w:cs="Times New Roman"/>
          <w:sz w:val="24"/>
          <w:szCs w:val="24"/>
          <w:lang w:eastAsia="uk-UA"/>
        </w:rPr>
        <w:t> частини першої статті 88 Закону України “Про державну службу”, подає до територіального органу Пенсійного фонду України або до уповноваженого ним органу чи уповноваженої особи заяву про призначення пенсії, до якої додається копія документа про виявлену невідповідність працівника займаній посаді за станом здоров’я, що стала підставою для звільнення згідно з </w:t>
      </w:r>
      <w:hyperlink r:id="rId103" w:anchor="n235" w:tgtFrame="_blank" w:history="1">
        <w:r w:rsidRPr="00C60342">
          <w:rPr>
            <w:rFonts w:ascii="Times New Roman" w:eastAsia="Times New Roman" w:hAnsi="Times New Roman" w:cs="Times New Roman"/>
            <w:color w:val="000099"/>
            <w:sz w:val="24"/>
            <w:szCs w:val="24"/>
            <w:u w:val="single"/>
            <w:lang w:eastAsia="uk-UA"/>
          </w:rPr>
          <w:t>пунктом 2</w:t>
        </w:r>
      </w:hyperlink>
      <w:r w:rsidRPr="00C60342">
        <w:rPr>
          <w:rFonts w:ascii="Times New Roman" w:eastAsia="Times New Roman" w:hAnsi="Times New Roman" w:cs="Times New Roman"/>
          <w:sz w:val="24"/>
          <w:szCs w:val="24"/>
          <w:lang w:eastAsia="uk-UA"/>
        </w:rPr>
        <w:t> частини першої статті 40 Кодексу законів про працю України чи </w:t>
      </w:r>
      <w:hyperlink r:id="rId104" w:anchor="n917" w:tgtFrame="_blank" w:history="1">
        <w:r w:rsidRPr="00C60342">
          <w:rPr>
            <w:rFonts w:ascii="Times New Roman" w:eastAsia="Times New Roman" w:hAnsi="Times New Roman" w:cs="Times New Roman"/>
            <w:color w:val="000099"/>
            <w:sz w:val="24"/>
            <w:szCs w:val="24"/>
            <w:u w:val="single"/>
            <w:lang w:eastAsia="uk-UA"/>
          </w:rPr>
          <w:t>пунктом 2</w:t>
        </w:r>
      </w:hyperlink>
      <w:r w:rsidRPr="00C60342">
        <w:rPr>
          <w:rFonts w:ascii="Times New Roman" w:eastAsia="Times New Roman" w:hAnsi="Times New Roman" w:cs="Times New Roman"/>
          <w:sz w:val="24"/>
          <w:szCs w:val="24"/>
          <w:lang w:eastAsia="uk-UA"/>
        </w:rPr>
        <w:t> частини першої статті 88 Закону України “Про державну службу”, та інші документи, необхідні для призначення дострокової пенсії за віком відповідно до </w:t>
      </w:r>
      <w:hyperlink r:id="rId105" w:anchor="n2584" w:tgtFrame="_blank" w:history="1">
        <w:r w:rsidRPr="00C60342">
          <w:rPr>
            <w:rFonts w:ascii="Times New Roman" w:eastAsia="Times New Roman" w:hAnsi="Times New Roman" w:cs="Times New Roman"/>
            <w:color w:val="000099"/>
            <w:sz w:val="24"/>
            <w:szCs w:val="24"/>
            <w:u w:val="single"/>
            <w:lang w:eastAsia="uk-UA"/>
          </w:rPr>
          <w:t>пункту 7</w:t>
        </w:r>
      </w:hyperlink>
      <w:r w:rsidRPr="00C60342">
        <w:rPr>
          <w:rFonts w:ascii="Times New Roman" w:eastAsia="Times New Roman" w:hAnsi="Times New Roman" w:cs="Times New Roman"/>
          <w:sz w:val="24"/>
          <w:szCs w:val="24"/>
          <w:lang w:eastAsia="uk-UA"/>
        </w:rPr>
        <w:t> частини першої статті 115 Закону та </w:t>
      </w:r>
      <w:hyperlink r:id="rId106" w:anchor="n248" w:tgtFrame="_blank" w:history="1">
        <w:r w:rsidRPr="00C60342">
          <w:rPr>
            <w:rFonts w:ascii="Times New Roman" w:eastAsia="Times New Roman" w:hAnsi="Times New Roman" w:cs="Times New Roman"/>
            <w:color w:val="000099"/>
            <w:sz w:val="24"/>
            <w:szCs w:val="24"/>
            <w:u w:val="single"/>
            <w:lang w:eastAsia="uk-UA"/>
          </w:rPr>
          <w:t>статті 21</w:t>
        </w:r>
      </w:hyperlink>
      <w:r w:rsidRPr="00C60342">
        <w:rPr>
          <w:rFonts w:ascii="Times New Roman" w:eastAsia="Times New Roman" w:hAnsi="Times New Roman" w:cs="Times New Roman"/>
          <w:sz w:val="24"/>
          <w:szCs w:val="24"/>
          <w:lang w:eastAsia="uk-UA"/>
        </w:rPr>
        <w:t> Закону України “Про основні засади соціального захисту ветеранів праці та інших громадян похилого віку в Україні”, відповідно до порядку подання та оформлення документів для призначення (перерахунку) пенсії, що визначається правлінням Пенсійного фонду України за погодженням з Мінсоцполітики.</w:t>
      </w:r>
    </w:p>
    <w:p w14:paraId="15AFA3AD" w14:textId="77777777" w:rsidR="00D223AE" w:rsidRPr="00C60342" w:rsidRDefault="00D223AE" w:rsidP="00D223AE">
      <w:pPr>
        <w:spacing w:after="150" w:line="240" w:lineRule="auto"/>
        <w:ind w:firstLine="450"/>
        <w:jc w:val="both"/>
        <w:rPr>
          <w:rFonts w:ascii="Times New Roman" w:eastAsia="Times New Roman" w:hAnsi="Times New Roman" w:cs="Times New Roman"/>
          <w:sz w:val="24"/>
          <w:szCs w:val="24"/>
          <w:lang w:eastAsia="uk-UA"/>
        </w:rPr>
      </w:pPr>
      <w:bookmarkStart w:id="20" w:name="n25"/>
      <w:bookmarkEnd w:id="20"/>
      <w:r w:rsidRPr="00C60342">
        <w:rPr>
          <w:rFonts w:ascii="Times New Roman" w:eastAsia="Times New Roman" w:hAnsi="Times New Roman" w:cs="Times New Roman"/>
          <w:i/>
          <w:iCs/>
          <w:sz w:val="24"/>
          <w:szCs w:val="24"/>
          <w:lang w:eastAsia="uk-UA"/>
        </w:rPr>
        <w:t>{Пункт 4 із змінами, внесеними згідно з Постановою КМ </w:t>
      </w:r>
      <w:hyperlink r:id="rId107" w:anchor="n13" w:tgtFrame="_blank" w:history="1">
        <w:r w:rsidRPr="00C60342">
          <w:rPr>
            <w:rFonts w:ascii="Times New Roman" w:eastAsia="Times New Roman" w:hAnsi="Times New Roman" w:cs="Times New Roman"/>
            <w:i/>
            <w:iCs/>
            <w:color w:val="000099"/>
            <w:sz w:val="24"/>
            <w:szCs w:val="24"/>
            <w:u w:val="single"/>
            <w:lang w:eastAsia="uk-UA"/>
          </w:rPr>
          <w:t>№ 1085 від 13.10.2023</w:t>
        </w:r>
      </w:hyperlink>
      <w:r w:rsidRPr="00C60342">
        <w:rPr>
          <w:rFonts w:ascii="Times New Roman" w:eastAsia="Times New Roman" w:hAnsi="Times New Roman" w:cs="Times New Roman"/>
          <w:i/>
          <w:iCs/>
          <w:sz w:val="24"/>
          <w:szCs w:val="24"/>
          <w:lang w:eastAsia="uk-UA"/>
        </w:rPr>
        <w:t>}</w:t>
      </w:r>
    </w:p>
    <w:p w14:paraId="0E26EC75" w14:textId="77777777" w:rsidR="00D223AE" w:rsidRDefault="00D223AE" w:rsidP="00D223AE">
      <w:pPr>
        <w:rPr>
          <w:rFonts w:ascii="Times New Roman" w:hAnsi="Times New Roman" w:cs="Times New Roman"/>
          <w:sz w:val="24"/>
          <w:szCs w:val="24"/>
        </w:rPr>
      </w:pPr>
    </w:p>
    <w:p w14:paraId="0649F85C" w14:textId="77777777" w:rsidR="00777127" w:rsidRDefault="00777127" w:rsidP="00D223AE">
      <w:pPr>
        <w:rPr>
          <w:rFonts w:ascii="Times New Roman" w:hAnsi="Times New Roman" w:cs="Times New Roman"/>
          <w:sz w:val="24"/>
          <w:szCs w:val="24"/>
        </w:rPr>
      </w:pPr>
    </w:p>
    <w:p w14:paraId="5EC98935" w14:textId="77777777" w:rsidR="00777127" w:rsidRDefault="00777127" w:rsidP="00D223AE">
      <w:pPr>
        <w:rPr>
          <w:rFonts w:ascii="Times New Roman" w:hAnsi="Times New Roman" w:cs="Times New Roman"/>
          <w:sz w:val="24"/>
          <w:szCs w:val="24"/>
        </w:rPr>
      </w:pPr>
    </w:p>
    <w:p w14:paraId="74A1A166" w14:textId="77777777" w:rsidR="00777127" w:rsidRDefault="00777127" w:rsidP="00D223AE">
      <w:pPr>
        <w:rPr>
          <w:rFonts w:ascii="Times New Roman" w:hAnsi="Times New Roman" w:cs="Times New Roman"/>
          <w:sz w:val="24"/>
          <w:szCs w:val="24"/>
        </w:rPr>
      </w:pPr>
    </w:p>
    <w:p w14:paraId="77B9BC83" w14:textId="77777777" w:rsidR="00777127" w:rsidRDefault="00777127" w:rsidP="00D223AE">
      <w:pPr>
        <w:rPr>
          <w:rFonts w:ascii="Times New Roman" w:hAnsi="Times New Roman" w:cs="Times New Roman"/>
          <w:sz w:val="24"/>
          <w:szCs w:val="24"/>
        </w:rPr>
      </w:pPr>
    </w:p>
    <w:p w14:paraId="2B81F48A" w14:textId="77777777" w:rsidR="00777127" w:rsidRDefault="00777127" w:rsidP="00D223AE">
      <w:pPr>
        <w:rPr>
          <w:rFonts w:ascii="Times New Roman" w:hAnsi="Times New Roman" w:cs="Times New Roman"/>
          <w:sz w:val="24"/>
          <w:szCs w:val="24"/>
        </w:rPr>
      </w:pPr>
    </w:p>
    <w:p w14:paraId="338F0ADB" w14:textId="77777777" w:rsidR="00777127" w:rsidRDefault="00777127" w:rsidP="00D223AE">
      <w:pPr>
        <w:rPr>
          <w:rFonts w:ascii="Times New Roman" w:hAnsi="Times New Roman" w:cs="Times New Roman"/>
          <w:sz w:val="24"/>
          <w:szCs w:val="24"/>
        </w:rPr>
      </w:pPr>
    </w:p>
    <w:p w14:paraId="11A03A4B" w14:textId="77777777" w:rsidR="00777127" w:rsidRDefault="00777127" w:rsidP="00D223AE">
      <w:pPr>
        <w:rPr>
          <w:rFonts w:ascii="Times New Roman" w:hAnsi="Times New Roman" w:cs="Times New Roman"/>
          <w:sz w:val="24"/>
          <w:szCs w:val="24"/>
        </w:rPr>
      </w:pPr>
    </w:p>
    <w:p w14:paraId="4AE914B4" w14:textId="77777777" w:rsidR="00777127" w:rsidRDefault="00777127" w:rsidP="00D223AE">
      <w:pPr>
        <w:rPr>
          <w:rFonts w:ascii="Times New Roman" w:hAnsi="Times New Roman" w:cs="Times New Roman"/>
          <w:sz w:val="24"/>
          <w:szCs w:val="24"/>
        </w:rPr>
      </w:pPr>
    </w:p>
    <w:p w14:paraId="6ACC25D7" w14:textId="77777777" w:rsidR="00777127" w:rsidRDefault="00777127" w:rsidP="00D223AE">
      <w:pPr>
        <w:rPr>
          <w:rFonts w:ascii="Times New Roman" w:hAnsi="Times New Roman" w:cs="Times New Roman"/>
          <w:sz w:val="24"/>
          <w:szCs w:val="24"/>
        </w:rPr>
      </w:pPr>
    </w:p>
    <w:p w14:paraId="34D48AE3" w14:textId="77777777" w:rsidR="00777127" w:rsidRDefault="00777127" w:rsidP="00D223AE">
      <w:pPr>
        <w:rPr>
          <w:rFonts w:ascii="Times New Roman" w:hAnsi="Times New Roman" w:cs="Times New Roman"/>
          <w:sz w:val="24"/>
          <w:szCs w:val="24"/>
        </w:rPr>
      </w:pPr>
    </w:p>
    <w:p w14:paraId="58E101F3" w14:textId="77777777" w:rsidR="00777127" w:rsidRDefault="00777127" w:rsidP="00D223AE">
      <w:pPr>
        <w:rPr>
          <w:rFonts w:ascii="Times New Roman" w:hAnsi="Times New Roman" w:cs="Times New Roman"/>
          <w:sz w:val="24"/>
          <w:szCs w:val="24"/>
        </w:rPr>
      </w:pPr>
    </w:p>
    <w:p w14:paraId="4B14BF2A" w14:textId="77777777" w:rsidR="00777127" w:rsidRDefault="00777127" w:rsidP="00D223AE">
      <w:pPr>
        <w:rPr>
          <w:rFonts w:ascii="Times New Roman" w:hAnsi="Times New Roman" w:cs="Times New Roman"/>
          <w:sz w:val="24"/>
          <w:szCs w:val="24"/>
        </w:rPr>
      </w:pPr>
    </w:p>
    <w:p w14:paraId="75F679B5" w14:textId="77777777" w:rsidR="00777127" w:rsidRDefault="00777127" w:rsidP="00D223AE">
      <w:pPr>
        <w:rPr>
          <w:rFonts w:ascii="Times New Roman" w:hAnsi="Times New Roman" w:cs="Times New Roman"/>
          <w:sz w:val="24"/>
          <w:szCs w:val="24"/>
        </w:rPr>
      </w:pPr>
    </w:p>
    <w:p w14:paraId="0BA81197" w14:textId="77777777" w:rsidR="00777127" w:rsidRDefault="00777127" w:rsidP="00D223AE">
      <w:pPr>
        <w:rPr>
          <w:rFonts w:ascii="Times New Roman" w:hAnsi="Times New Roman" w:cs="Times New Roman"/>
          <w:sz w:val="24"/>
          <w:szCs w:val="24"/>
        </w:rPr>
      </w:pPr>
    </w:p>
    <w:p w14:paraId="49B772A5" w14:textId="77777777" w:rsidR="00777127" w:rsidRDefault="00777127" w:rsidP="00D223AE">
      <w:pPr>
        <w:rPr>
          <w:rFonts w:ascii="Times New Roman" w:hAnsi="Times New Roman" w:cs="Times New Roman"/>
          <w:sz w:val="24"/>
          <w:szCs w:val="24"/>
        </w:rPr>
      </w:pPr>
    </w:p>
    <w:p w14:paraId="1DB604E7" w14:textId="77777777" w:rsidR="00777127" w:rsidRDefault="00777127" w:rsidP="00D223AE">
      <w:pPr>
        <w:rPr>
          <w:rFonts w:ascii="Times New Roman" w:hAnsi="Times New Roman" w:cs="Times New Roman"/>
          <w:sz w:val="24"/>
          <w:szCs w:val="24"/>
        </w:rPr>
      </w:pPr>
    </w:p>
    <w:p w14:paraId="6AE6C70A" w14:textId="77777777" w:rsidR="00777127" w:rsidRDefault="00777127" w:rsidP="00D223AE">
      <w:pPr>
        <w:rPr>
          <w:rFonts w:ascii="Times New Roman" w:hAnsi="Times New Roman" w:cs="Times New Roman"/>
          <w:sz w:val="24"/>
          <w:szCs w:val="24"/>
        </w:rPr>
      </w:pPr>
    </w:p>
    <w:p w14:paraId="326EC285" w14:textId="77777777" w:rsidR="00777127" w:rsidRDefault="00777127" w:rsidP="00D223AE">
      <w:pPr>
        <w:rPr>
          <w:rFonts w:ascii="Times New Roman" w:hAnsi="Times New Roman" w:cs="Times New Roman"/>
          <w:sz w:val="24"/>
          <w:szCs w:val="24"/>
        </w:rPr>
      </w:pPr>
    </w:p>
    <w:p w14:paraId="5E2933C5" w14:textId="77777777" w:rsidR="00777127" w:rsidRDefault="00777127" w:rsidP="00D223AE">
      <w:pPr>
        <w:rPr>
          <w:rFonts w:ascii="Times New Roman" w:hAnsi="Times New Roman" w:cs="Times New Roman"/>
          <w:sz w:val="24"/>
          <w:szCs w:val="24"/>
        </w:rPr>
      </w:pPr>
    </w:p>
    <w:p w14:paraId="6DB3E308" w14:textId="77777777" w:rsidR="00777127" w:rsidRDefault="00777127" w:rsidP="00D223AE">
      <w:pPr>
        <w:rPr>
          <w:rFonts w:ascii="Times New Roman" w:hAnsi="Times New Roman" w:cs="Times New Roman"/>
          <w:sz w:val="24"/>
          <w:szCs w:val="24"/>
        </w:rPr>
      </w:pPr>
    </w:p>
    <w:p w14:paraId="29199B46" w14:textId="77777777" w:rsidR="00777127" w:rsidRDefault="00777127" w:rsidP="00D223AE">
      <w:pPr>
        <w:rPr>
          <w:rFonts w:ascii="Times New Roman" w:hAnsi="Times New Roman" w:cs="Times New Roman"/>
          <w:sz w:val="24"/>
          <w:szCs w:val="24"/>
        </w:rPr>
      </w:pPr>
    </w:p>
    <w:p w14:paraId="56669F86" w14:textId="77777777" w:rsidR="00777127" w:rsidRDefault="00777127" w:rsidP="00D223AE">
      <w:pPr>
        <w:rPr>
          <w:rFonts w:ascii="Times New Roman" w:hAnsi="Times New Roman" w:cs="Times New Roman"/>
          <w:sz w:val="24"/>
          <w:szCs w:val="24"/>
        </w:rPr>
      </w:pPr>
    </w:p>
    <w:p w14:paraId="3A02C261" w14:textId="77777777" w:rsidR="00777127" w:rsidRDefault="00777127" w:rsidP="00D223AE">
      <w:pPr>
        <w:rPr>
          <w:rFonts w:ascii="Times New Roman" w:hAnsi="Times New Roman" w:cs="Times New Roman"/>
          <w:sz w:val="24"/>
          <w:szCs w:val="24"/>
        </w:rPr>
      </w:pPr>
    </w:p>
    <w:p w14:paraId="16E7CFE5" w14:textId="77777777" w:rsidR="00777127" w:rsidRDefault="00777127" w:rsidP="00D223AE">
      <w:pPr>
        <w:rPr>
          <w:rFonts w:ascii="Times New Roman" w:hAnsi="Times New Roman" w:cs="Times New Roman"/>
          <w:sz w:val="24"/>
          <w:szCs w:val="24"/>
        </w:rPr>
      </w:pPr>
    </w:p>
    <w:p w14:paraId="561F30B3" w14:textId="77777777" w:rsidR="00777127" w:rsidRDefault="00777127" w:rsidP="00D223AE">
      <w:pPr>
        <w:rPr>
          <w:rFonts w:ascii="Times New Roman" w:hAnsi="Times New Roman" w:cs="Times New Roman"/>
          <w:sz w:val="24"/>
          <w:szCs w:val="24"/>
        </w:rPr>
      </w:pPr>
    </w:p>
    <w:p w14:paraId="059C18D3" w14:textId="77777777" w:rsidR="00777127" w:rsidRDefault="00777127" w:rsidP="00D223AE">
      <w:pPr>
        <w:rPr>
          <w:rFonts w:ascii="Times New Roman" w:hAnsi="Times New Roman" w:cs="Times New Roman"/>
          <w:sz w:val="24"/>
          <w:szCs w:val="24"/>
        </w:rPr>
      </w:pPr>
    </w:p>
    <w:p w14:paraId="5071094E" w14:textId="77777777" w:rsidR="00777127" w:rsidRPr="00C60342" w:rsidRDefault="00777127" w:rsidP="00D223AE">
      <w:pPr>
        <w:rPr>
          <w:rFonts w:ascii="Times New Roman" w:hAnsi="Times New Roman" w:cs="Times New Roman"/>
          <w:sz w:val="24"/>
          <w:szCs w:val="24"/>
        </w:rPr>
      </w:pPr>
    </w:p>
    <w:p w14:paraId="1B7EC716" w14:textId="77777777" w:rsidR="00D223AE" w:rsidRPr="00777127" w:rsidRDefault="00777127" w:rsidP="00715582">
      <w:pPr>
        <w:keepNext/>
        <w:keepLines/>
        <w:shd w:val="clear" w:color="auto" w:fill="FFFFFF"/>
        <w:spacing w:after="0"/>
        <w:jc w:val="both"/>
        <w:outlineLvl w:val="0"/>
        <w:rPr>
          <w:rFonts w:ascii="Times New Roman" w:eastAsia="Times New Roman" w:hAnsi="Times New Roman" w:cs="Times New Roman"/>
          <w:b/>
          <w:color w:val="252525"/>
          <w:kern w:val="36"/>
          <w:sz w:val="24"/>
          <w:szCs w:val="24"/>
          <w:lang w:eastAsia="uk-UA"/>
        </w:rPr>
      </w:pPr>
      <w:r>
        <w:rPr>
          <w:rFonts w:ascii="Times New Roman" w:eastAsiaTheme="majorEastAsia" w:hAnsi="Times New Roman" w:cs="Times New Roman"/>
          <w:b/>
          <w:sz w:val="24"/>
          <w:szCs w:val="24"/>
        </w:rPr>
        <w:t xml:space="preserve">  </w:t>
      </w:r>
      <w:r w:rsidRPr="00777127">
        <w:rPr>
          <w:rFonts w:ascii="Times New Roman" w:eastAsiaTheme="majorEastAsia" w:hAnsi="Times New Roman" w:cs="Times New Roman"/>
          <w:b/>
          <w:sz w:val="24"/>
          <w:szCs w:val="24"/>
        </w:rPr>
        <w:t xml:space="preserve">   6.</w:t>
      </w:r>
      <w:r w:rsidRPr="00777127">
        <w:rPr>
          <w:rFonts w:ascii="Times New Roman" w:eastAsiaTheme="majorEastAsia" w:hAnsi="Times New Roman" w:cs="Times New Roman"/>
          <w:sz w:val="24"/>
          <w:szCs w:val="24"/>
        </w:rPr>
        <w:t xml:space="preserve">    </w:t>
      </w:r>
      <w:r w:rsidR="00D223AE" w:rsidRPr="00777127">
        <w:rPr>
          <w:rFonts w:ascii="Times New Roman" w:eastAsia="Times New Roman" w:hAnsi="Times New Roman" w:cs="Times New Roman"/>
          <w:b/>
          <w:color w:val="252525"/>
          <w:kern w:val="36"/>
          <w:sz w:val="24"/>
          <w:szCs w:val="24"/>
          <w:lang w:eastAsia="uk-UA"/>
        </w:rPr>
        <w:t>Як звільнити працівника, який за станом здоров’я не відповідає посаді</w:t>
      </w:r>
      <w:r>
        <w:rPr>
          <w:rFonts w:ascii="Times New Roman" w:eastAsia="Times New Roman" w:hAnsi="Times New Roman" w:cs="Times New Roman"/>
          <w:b/>
          <w:color w:val="252525"/>
          <w:kern w:val="36"/>
          <w:sz w:val="24"/>
          <w:szCs w:val="24"/>
          <w:lang w:eastAsia="uk-UA"/>
        </w:rPr>
        <w:t>.</w:t>
      </w:r>
    </w:p>
    <w:p w14:paraId="69A850FC" w14:textId="77777777" w:rsidR="00D223AE" w:rsidRPr="00C60342" w:rsidRDefault="00777127"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b/>
          <w:bCs/>
          <w:color w:val="222222"/>
          <w:sz w:val="24"/>
          <w:szCs w:val="24"/>
          <w:lang w:eastAsia="uk-UA"/>
        </w:rPr>
        <w:t xml:space="preserve">     </w:t>
      </w:r>
      <w:r w:rsidR="00D223AE" w:rsidRPr="00C60342">
        <w:rPr>
          <w:rFonts w:ascii="Times New Roman" w:eastAsia="Times New Roman" w:hAnsi="Times New Roman" w:cs="Times New Roman"/>
          <w:b/>
          <w:bCs/>
          <w:color w:val="222222"/>
          <w:sz w:val="24"/>
          <w:szCs w:val="24"/>
          <w:lang w:eastAsia="uk-UA"/>
        </w:rPr>
        <w:t>Як свідчить практика, роботодавці часто припускаються помилок, коли звільняють за цією підставою.</w:t>
      </w:r>
    </w:p>
    <w:p w14:paraId="7937C403" w14:textId="77777777" w:rsidR="00D223AE" w:rsidRPr="00C60342" w:rsidRDefault="00777127"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Pr>
          <w:rFonts w:ascii="Times New Roman" w:hAnsi="Times New Roman" w:cs="Times New Roman"/>
          <w:sz w:val="24"/>
          <w:szCs w:val="24"/>
        </w:rPr>
        <w:t xml:space="preserve">    </w:t>
      </w:r>
      <w:hyperlink r:id="rId108" w:anchor="049a9201d7" w:tgtFrame="_blank" w:history="1">
        <w:r w:rsidR="00D223AE" w:rsidRPr="00C60342">
          <w:rPr>
            <w:rFonts w:ascii="Times New Roman" w:eastAsia="Times New Roman" w:hAnsi="Times New Roman" w:cs="Times New Roman"/>
            <w:color w:val="1D63CC"/>
            <w:sz w:val="24"/>
            <w:szCs w:val="24"/>
            <w:u w:val="single"/>
            <w:lang w:eastAsia="uk-UA"/>
          </w:rPr>
          <w:t>Пункт 2 статті 40 КЗпП</w:t>
        </w:r>
      </w:hyperlink>
      <w:r w:rsidR="00D223AE" w:rsidRPr="00C60342">
        <w:rPr>
          <w:rFonts w:ascii="Times New Roman" w:eastAsia="Times New Roman" w:hAnsi="Times New Roman" w:cs="Times New Roman"/>
          <w:color w:val="222222"/>
          <w:sz w:val="24"/>
          <w:szCs w:val="24"/>
          <w:lang w:eastAsia="uk-UA"/>
        </w:rPr>
        <w:t> містить три підстави, з яких роботодавець із власної ініціативи має право звільнити працівника. Одна з них  — працівник не відповідає обійманій посаді або виконуваній роботі внаслідок стану здоров’я, що перешкоджає продовжувати роботу. Детально про цю підставу звільнення — у консультації.</w:t>
      </w:r>
    </w:p>
    <w:p w14:paraId="6B679994" w14:textId="77777777" w:rsidR="00D223AE" w:rsidRPr="00C60342" w:rsidRDefault="00D223AE" w:rsidP="00715582">
      <w:pPr>
        <w:shd w:val="clear" w:color="auto" w:fill="FFFFFF"/>
        <w:spacing w:after="0" w:line="240" w:lineRule="auto"/>
        <w:jc w:val="both"/>
        <w:outlineLvl w:val="1"/>
        <w:rPr>
          <w:rFonts w:ascii="Times New Roman" w:eastAsia="Times New Roman" w:hAnsi="Times New Roman" w:cs="Times New Roman"/>
          <w:b/>
          <w:bCs/>
          <w:color w:val="222222"/>
          <w:sz w:val="24"/>
          <w:szCs w:val="24"/>
          <w:lang w:eastAsia="uk-UA"/>
        </w:rPr>
      </w:pPr>
      <w:r w:rsidRPr="00C60342">
        <w:rPr>
          <w:rFonts w:ascii="Times New Roman" w:eastAsia="Times New Roman" w:hAnsi="Times New Roman" w:cs="Times New Roman"/>
          <w:b/>
          <w:bCs/>
          <w:color w:val="222222"/>
          <w:sz w:val="24"/>
          <w:szCs w:val="24"/>
          <w:lang w:eastAsia="uk-UA"/>
        </w:rPr>
        <w:t>Нормативне підґрунтя</w:t>
      </w:r>
    </w:p>
    <w:p w14:paraId="007BB197" w14:textId="77777777" w:rsidR="00D223AE" w:rsidRPr="00C60342" w:rsidRDefault="00AF5C41"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D223AE" w:rsidRPr="00C60342">
        <w:rPr>
          <w:rFonts w:ascii="Times New Roman" w:eastAsia="Times New Roman" w:hAnsi="Times New Roman" w:cs="Times New Roman"/>
          <w:color w:val="222222"/>
          <w:sz w:val="24"/>
          <w:szCs w:val="24"/>
          <w:lang w:eastAsia="uk-UA"/>
        </w:rPr>
        <w:t>КЗпП містить три настанови для роботодавця, що стосуються збереження здоров’я працівників.</w:t>
      </w:r>
    </w:p>
    <w:p w14:paraId="245893D9" w14:textId="77777777" w:rsidR="00D223AE" w:rsidRPr="00C60342" w:rsidRDefault="00D223AE"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1. Роботодавець не має права укласти трудовий договір із громадянином, якому за медвисновком запропонована робота протипоказана за станом здоров’я (</w:t>
      </w:r>
      <w:hyperlink r:id="rId109" w:anchor="924bb3c5a4" w:tgtFrame="_blank" w:history="1">
        <w:r w:rsidRPr="00C60342">
          <w:rPr>
            <w:rFonts w:ascii="Times New Roman" w:eastAsia="Times New Roman" w:hAnsi="Times New Roman" w:cs="Times New Roman"/>
            <w:color w:val="1D63CC"/>
            <w:sz w:val="24"/>
            <w:szCs w:val="24"/>
            <w:u w:val="single"/>
            <w:lang w:eastAsia="uk-UA"/>
          </w:rPr>
          <w:t>ч. 7 ст. 24 КЗпП</w:t>
        </w:r>
      </w:hyperlink>
      <w:r w:rsidRPr="00C60342">
        <w:rPr>
          <w:rFonts w:ascii="Times New Roman" w:eastAsia="Times New Roman" w:hAnsi="Times New Roman" w:cs="Times New Roman"/>
          <w:color w:val="222222"/>
          <w:sz w:val="24"/>
          <w:szCs w:val="24"/>
          <w:lang w:eastAsia="uk-UA"/>
        </w:rPr>
        <w:t>).</w:t>
      </w:r>
    </w:p>
    <w:p w14:paraId="752CA2D4" w14:textId="77777777" w:rsidR="00D223AE" w:rsidRPr="00C60342" w:rsidRDefault="00D223AE"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2. Роботодавець зобов’язаний своїм коштом організувати медогляди працівників, зайнятих на важких роботах, роботах зі шкідливими чи небезпечними умовами праці або таких, де потрібний професійний добір. Йдеться про попередній медогляд, тобто коли працівника приймають на роботу, і періодичний — протягом трудової діяльності. Також обов’язковий щорічний медогляд осіб віком до 21 року. МОЗ встановлює перелік професій, працівники яких підлягають медогляду, термін і порядок його проведення (</w:t>
      </w:r>
      <w:hyperlink r:id="rId110" w:anchor="dbb2297781" w:tgtFrame="_blank" w:history="1">
        <w:r w:rsidRPr="00C60342">
          <w:rPr>
            <w:rFonts w:ascii="Times New Roman" w:eastAsia="Times New Roman" w:hAnsi="Times New Roman" w:cs="Times New Roman"/>
            <w:color w:val="1D63CC"/>
            <w:sz w:val="24"/>
            <w:szCs w:val="24"/>
            <w:u w:val="single"/>
            <w:lang w:eastAsia="uk-UA"/>
          </w:rPr>
          <w:t>ст. 169 КЗпП</w:t>
        </w:r>
      </w:hyperlink>
      <w:r w:rsidRPr="00C60342">
        <w:rPr>
          <w:rFonts w:ascii="Times New Roman" w:eastAsia="Times New Roman" w:hAnsi="Times New Roman" w:cs="Times New Roman"/>
          <w:color w:val="222222"/>
          <w:sz w:val="24"/>
          <w:szCs w:val="24"/>
          <w:lang w:eastAsia="uk-UA"/>
        </w:rPr>
        <w:t>).</w:t>
      </w:r>
    </w:p>
    <w:p w14:paraId="4C6F90CB" w14:textId="77777777" w:rsidR="00D223AE" w:rsidRPr="00C60342" w:rsidRDefault="00D223AE"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3. Роботодавець приймає</w:t>
      </w:r>
      <w:hyperlink r:id="rId111" w:tgtFrame="_blank" w:history="1">
        <w:r w:rsidRPr="00C60342">
          <w:rPr>
            <w:rFonts w:ascii="Times New Roman" w:eastAsia="Times New Roman" w:hAnsi="Times New Roman" w:cs="Times New Roman"/>
            <w:color w:val="1D63CC"/>
            <w:sz w:val="24"/>
            <w:szCs w:val="24"/>
            <w:u w:val="single"/>
            <w:lang w:eastAsia="uk-UA"/>
          </w:rPr>
          <w:t> особу з інвалідністю на роботу </w:t>
        </w:r>
      </w:hyperlink>
      <w:r w:rsidRPr="00C60342">
        <w:rPr>
          <w:rFonts w:ascii="Times New Roman" w:eastAsia="Times New Roman" w:hAnsi="Times New Roman" w:cs="Times New Roman"/>
          <w:color w:val="222222"/>
          <w:sz w:val="24"/>
          <w:szCs w:val="24"/>
          <w:lang w:eastAsia="uk-UA"/>
        </w:rPr>
        <w:t>з урахуванням рекомендацій щодо трудової реабілітації в індивідуальній програмі реабілітації — ІПР (</w:t>
      </w:r>
      <w:hyperlink r:id="rId112" w:anchor="c71a010229" w:tgtFrame="_blank" w:history="1">
        <w:r w:rsidRPr="00C60342">
          <w:rPr>
            <w:rFonts w:ascii="Times New Roman" w:eastAsia="Times New Roman" w:hAnsi="Times New Roman" w:cs="Times New Roman"/>
            <w:color w:val="1D63CC"/>
            <w:sz w:val="24"/>
            <w:szCs w:val="24"/>
            <w:u w:val="single"/>
            <w:lang w:eastAsia="uk-UA"/>
          </w:rPr>
          <w:t>п. 2.7.5 Порядку складання форм індивідуальної програми реабілітації інваліда, дитини-інваліда</w:t>
        </w:r>
      </w:hyperlink>
      <w:r w:rsidRPr="00C60342">
        <w:rPr>
          <w:rFonts w:ascii="Times New Roman" w:eastAsia="Times New Roman" w:hAnsi="Times New Roman" w:cs="Times New Roman"/>
          <w:color w:val="222222"/>
          <w:sz w:val="24"/>
          <w:szCs w:val="24"/>
          <w:lang w:eastAsia="uk-UA"/>
        </w:rPr>
        <w:t>, затвердженого наказом МОЗ від 08.10.2007 № 623).</w:t>
      </w:r>
    </w:p>
    <w:tbl>
      <w:tblPr>
        <w:tblW w:w="14904" w:type="dxa"/>
        <w:tblBorders>
          <w:top w:val="single" w:sz="6" w:space="0" w:color="000000"/>
          <w:left w:val="single" w:sz="6" w:space="0" w:color="000000"/>
          <w:bottom w:val="single" w:sz="6" w:space="0" w:color="000000"/>
          <w:right w:val="single" w:sz="6" w:space="0" w:color="000000"/>
        </w:tblBorders>
        <w:shd w:val="clear" w:color="auto" w:fill="BFEDD2"/>
        <w:tblCellMar>
          <w:top w:w="15" w:type="dxa"/>
          <w:left w:w="15" w:type="dxa"/>
          <w:bottom w:w="15" w:type="dxa"/>
          <w:right w:w="15" w:type="dxa"/>
        </w:tblCellMar>
        <w:tblLook w:val="04A0" w:firstRow="1" w:lastRow="0" w:firstColumn="1" w:lastColumn="0" w:noHBand="0" w:noVBand="1"/>
      </w:tblPr>
      <w:tblGrid>
        <w:gridCol w:w="14904"/>
      </w:tblGrid>
      <w:tr w:rsidR="00D223AE" w:rsidRPr="00C60342" w14:paraId="22BB6F6A" w14:textId="77777777" w:rsidTr="003559CD">
        <w:trPr>
          <w:trHeight w:val="3717"/>
        </w:trPr>
        <w:tc>
          <w:tcPr>
            <w:tcW w:w="14889" w:type="dxa"/>
            <w:tcBorders>
              <w:top w:val="single" w:sz="6" w:space="0" w:color="000000"/>
              <w:left w:val="single" w:sz="6" w:space="0" w:color="000000"/>
              <w:bottom w:val="single" w:sz="6" w:space="0" w:color="000000"/>
              <w:right w:val="single" w:sz="6" w:space="0" w:color="000000"/>
            </w:tcBorders>
            <w:shd w:val="clear" w:color="auto" w:fill="BFEDD2"/>
            <w:tcMar>
              <w:top w:w="30" w:type="dxa"/>
              <w:left w:w="150" w:type="dxa"/>
              <w:bottom w:w="30" w:type="dxa"/>
              <w:right w:w="150" w:type="dxa"/>
            </w:tcMar>
            <w:vAlign w:val="center"/>
            <w:hideMark/>
          </w:tcPr>
          <w:p w14:paraId="6F12A205" w14:textId="77777777" w:rsidR="00D223AE" w:rsidRPr="00C60342" w:rsidRDefault="00D223AE" w:rsidP="00715582">
            <w:pPr>
              <w:spacing w:after="0" w:line="240" w:lineRule="auto"/>
              <w:jc w:val="both"/>
              <w:rPr>
                <w:rFonts w:ascii="Times New Roman" w:eastAsia="Times New Roman" w:hAnsi="Times New Roman" w:cs="Times New Roman"/>
                <w:sz w:val="24"/>
                <w:szCs w:val="24"/>
                <w:lang w:eastAsia="uk-UA"/>
              </w:rPr>
            </w:pPr>
            <w:r w:rsidRPr="00C60342">
              <w:rPr>
                <w:rFonts w:ascii="Times New Roman" w:eastAsia="Times New Roman" w:hAnsi="Times New Roman" w:cs="Times New Roman"/>
                <w:sz w:val="24"/>
                <w:szCs w:val="24"/>
                <w:lang w:eastAsia="uk-UA"/>
              </w:rPr>
              <w:lastRenderedPageBreak/>
              <w:t>Невідповідність працівника обійманій посаді за станом здоров’я підтверджує один із документів:</w:t>
            </w:r>
          </w:p>
          <w:p w14:paraId="38DE97B2" w14:textId="77777777" w:rsidR="00D223AE" w:rsidRPr="00C60342" w:rsidRDefault="00D223AE" w:rsidP="00715582">
            <w:pPr>
              <w:spacing w:after="0" w:line="240" w:lineRule="auto"/>
              <w:jc w:val="both"/>
              <w:rPr>
                <w:rFonts w:ascii="Times New Roman" w:eastAsia="Times New Roman" w:hAnsi="Times New Roman" w:cs="Times New Roman"/>
                <w:sz w:val="24"/>
                <w:szCs w:val="24"/>
                <w:lang w:eastAsia="uk-UA"/>
              </w:rPr>
            </w:pPr>
            <w:r w:rsidRPr="00C60342">
              <w:rPr>
                <w:rFonts w:ascii="Times New Roman" w:eastAsia="Times New Roman" w:hAnsi="Times New Roman" w:cs="Times New Roman"/>
                <w:sz w:val="24"/>
                <w:szCs w:val="24"/>
                <w:lang w:eastAsia="uk-UA"/>
              </w:rPr>
              <w:t>— довідка закладу охорони здоров’я із заключним висновком ЛКК (лікарсько-консультативна комісія) щодо зміни місця роботи;</w:t>
            </w:r>
          </w:p>
          <w:p w14:paraId="4E6E677F" w14:textId="77777777" w:rsidR="00D223AE" w:rsidRPr="00C60342" w:rsidRDefault="00D223AE" w:rsidP="00715582">
            <w:pPr>
              <w:spacing w:after="0" w:line="240" w:lineRule="auto"/>
              <w:jc w:val="both"/>
              <w:rPr>
                <w:rFonts w:ascii="Times New Roman" w:eastAsia="Times New Roman" w:hAnsi="Times New Roman" w:cs="Times New Roman"/>
                <w:sz w:val="24"/>
                <w:szCs w:val="24"/>
                <w:lang w:eastAsia="uk-UA"/>
              </w:rPr>
            </w:pPr>
            <w:r w:rsidRPr="00C60342">
              <w:rPr>
                <w:rFonts w:ascii="Times New Roman" w:eastAsia="Times New Roman" w:hAnsi="Times New Roman" w:cs="Times New Roman"/>
                <w:sz w:val="24"/>
                <w:szCs w:val="24"/>
                <w:lang w:eastAsia="uk-UA"/>
              </w:rPr>
              <w:t>— повідомлення роботодавцю щодо групи інвалідності та її причини або виписка з акта огляду МСЕК  (Медико-соціальна експертна комісія), або індивідуальна програма реабілітації, якщо її надає особа;</w:t>
            </w:r>
          </w:p>
          <w:p w14:paraId="7C855930" w14:textId="77777777" w:rsidR="00D223AE" w:rsidRPr="00C60342" w:rsidRDefault="00D223AE" w:rsidP="00715582">
            <w:pPr>
              <w:spacing w:after="0" w:line="240" w:lineRule="auto"/>
              <w:jc w:val="both"/>
              <w:rPr>
                <w:rFonts w:ascii="Times New Roman" w:eastAsia="Times New Roman" w:hAnsi="Times New Roman" w:cs="Times New Roman"/>
                <w:sz w:val="24"/>
                <w:szCs w:val="24"/>
                <w:lang w:eastAsia="uk-UA"/>
              </w:rPr>
            </w:pPr>
            <w:r w:rsidRPr="00C60342">
              <w:rPr>
                <w:rFonts w:ascii="Times New Roman" w:eastAsia="Times New Roman" w:hAnsi="Times New Roman" w:cs="Times New Roman"/>
                <w:sz w:val="24"/>
                <w:szCs w:val="24"/>
                <w:lang w:eastAsia="uk-UA"/>
              </w:rPr>
              <w:t>— медична довідка про проходження попереднього (періодичного) медогляду працівника певної категорії, яку видає комісія з проведення медоглядів закладів охорони здоров’я.</w:t>
            </w:r>
          </w:p>
        </w:tc>
      </w:tr>
    </w:tbl>
    <w:p w14:paraId="0BADFB6B" w14:textId="77777777" w:rsidR="00D223AE" w:rsidRPr="00C60342" w:rsidRDefault="00715582" w:rsidP="00715582">
      <w:pPr>
        <w:shd w:val="clear" w:color="auto" w:fill="FFFFFF"/>
        <w:spacing w:after="0" w:line="240" w:lineRule="auto"/>
        <w:jc w:val="both"/>
        <w:outlineLvl w:val="1"/>
        <w:rPr>
          <w:rFonts w:ascii="Times New Roman" w:eastAsia="Times New Roman" w:hAnsi="Times New Roman" w:cs="Times New Roman"/>
          <w:b/>
          <w:bCs/>
          <w:color w:val="222222"/>
          <w:sz w:val="24"/>
          <w:szCs w:val="24"/>
          <w:lang w:eastAsia="uk-UA"/>
        </w:rPr>
      </w:pPr>
      <w:r>
        <w:rPr>
          <w:rFonts w:ascii="Times New Roman" w:eastAsia="Times New Roman" w:hAnsi="Times New Roman" w:cs="Times New Roman"/>
          <w:b/>
          <w:bCs/>
          <w:color w:val="222222"/>
          <w:sz w:val="24"/>
          <w:szCs w:val="24"/>
          <w:lang w:eastAsia="uk-UA"/>
        </w:rPr>
        <w:t xml:space="preserve">     </w:t>
      </w:r>
      <w:r w:rsidR="00D223AE" w:rsidRPr="00C60342">
        <w:rPr>
          <w:rFonts w:ascii="Times New Roman" w:eastAsia="Times New Roman" w:hAnsi="Times New Roman" w:cs="Times New Roman"/>
          <w:b/>
          <w:bCs/>
          <w:color w:val="222222"/>
          <w:sz w:val="24"/>
          <w:szCs w:val="24"/>
          <w:lang w:eastAsia="uk-UA"/>
        </w:rPr>
        <w:t>Документи, які дають підстави для звільнення</w:t>
      </w:r>
    </w:p>
    <w:p w14:paraId="2C92FD68" w14:textId="77777777" w:rsidR="00D223AE" w:rsidRPr="00C60342" w:rsidRDefault="00715582"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D223AE" w:rsidRPr="00C60342">
        <w:rPr>
          <w:rFonts w:ascii="Times New Roman" w:eastAsia="Times New Roman" w:hAnsi="Times New Roman" w:cs="Times New Roman"/>
          <w:color w:val="222222"/>
          <w:sz w:val="24"/>
          <w:szCs w:val="24"/>
          <w:lang w:eastAsia="uk-UA"/>
        </w:rPr>
        <w:t>Розглянемо приклади із судової практики та документи, які свідчать про те, що працівник не може за станом здоров’я виконувати роботу, та в яких випадках правомірно його звільнити.  </w:t>
      </w:r>
    </w:p>
    <w:p w14:paraId="1E1047D7" w14:textId="77777777" w:rsidR="00D223AE" w:rsidRPr="00C60342" w:rsidRDefault="00715582"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D223AE" w:rsidRPr="00C60342">
        <w:rPr>
          <w:rFonts w:ascii="Times New Roman" w:eastAsia="Times New Roman" w:hAnsi="Times New Roman" w:cs="Times New Roman"/>
          <w:color w:val="222222"/>
          <w:sz w:val="24"/>
          <w:szCs w:val="24"/>
          <w:lang w:eastAsia="uk-UA"/>
        </w:rPr>
        <w:t>Суд визнає, що роботодавець правильно припинив трудовий договір за </w:t>
      </w:r>
      <w:hyperlink r:id="rId113" w:anchor="049a9201d7" w:tgtFrame="_blank" w:history="1">
        <w:r w:rsidR="00D223AE" w:rsidRPr="00C60342">
          <w:rPr>
            <w:rFonts w:ascii="Times New Roman" w:eastAsia="Times New Roman" w:hAnsi="Times New Roman" w:cs="Times New Roman"/>
            <w:color w:val="1D63CC"/>
            <w:sz w:val="24"/>
            <w:szCs w:val="24"/>
            <w:u w:val="single"/>
            <w:lang w:eastAsia="uk-UA"/>
          </w:rPr>
          <w:t>пунктом 2 частини першої статті 40 КЗпП</w:t>
        </w:r>
      </w:hyperlink>
      <w:r w:rsidR="00D223AE" w:rsidRPr="00C60342">
        <w:rPr>
          <w:rFonts w:ascii="Times New Roman" w:eastAsia="Times New Roman" w:hAnsi="Times New Roman" w:cs="Times New Roman"/>
          <w:color w:val="222222"/>
          <w:sz w:val="24"/>
          <w:szCs w:val="24"/>
          <w:lang w:eastAsia="uk-UA"/>
        </w:rPr>
        <w:t> за таких одночасних умов:</w:t>
      </w:r>
    </w:p>
    <w:p w14:paraId="71A0BA66" w14:textId="77777777" w:rsidR="00D223AE" w:rsidRPr="00C60342" w:rsidRDefault="00D223AE" w:rsidP="00715582">
      <w:pPr>
        <w:numPr>
          <w:ilvl w:val="0"/>
          <w:numId w:val="13"/>
        </w:numPr>
        <w:shd w:val="clear" w:color="auto" w:fill="FFFFFF"/>
        <w:spacing w:after="0" w:line="240" w:lineRule="auto"/>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працівника звільнили на підставі фактичних даних, які підтверджують, що внаслідок стану здоров’я / стійкого зниження працездатності він не може належно виконувати покладені на нього трудові обов’язки чи їх виконання протипоказано за станом здоров’я або небезпечне для членів трудового колективу чи громадян, яких він обслуговує;</w:t>
      </w:r>
    </w:p>
    <w:p w14:paraId="3E1BDD35" w14:textId="77777777" w:rsidR="00D223AE" w:rsidRPr="00C60342" w:rsidRDefault="00D223AE" w:rsidP="00715582">
      <w:pPr>
        <w:numPr>
          <w:ilvl w:val="0"/>
          <w:numId w:val="13"/>
        </w:numPr>
        <w:shd w:val="clear" w:color="auto" w:fill="FFFFFF"/>
        <w:spacing w:after="0" w:line="240" w:lineRule="auto"/>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неможливо перевести працівника, за його згодою, на іншу роботу.</w:t>
      </w:r>
    </w:p>
    <w:p w14:paraId="4E02015C" w14:textId="77777777" w:rsidR="00D223AE" w:rsidRPr="00C60342" w:rsidRDefault="00715582"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D223AE" w:rsidRPr="00C60342">
        <w:rPr>
          <w:rFonts w:ascii="Times New Roman" w:eastAsia="Times New Roman" w:hAnsi="Times New Roman" w:cs="Times New Roman"/>
          <w:color w:val="222222"/>
          <w:sz w:val="24"/>
          <w:szCs w:val="24"/>
          <w:lang w:eastAsia="uk-UA"/>
        </w:rPr>
        <w:t>Підстава — </w:t>
      </w:r>
      <w:hyperlink r:id="rId114" w:anchor="9442080248" w:tgtFrame="_blank" w:history="1">
        <w:r w:rsidR="00D223AE" w:rsidRPr="00C60342">
          <w:rPr>
            <w:rFonts w:ascii="Times New Roman" w:eastAsia="Times New Roman" w:hAnsi="Times New Roman" w:cs="Times New Roman"/>
            <w:color w:val="1D63CC"/>
            <w:sz w:val="24"/>
            <w:szCs w:val="24"/>
            <w:u w:val="single"/>
            <w:lang w:eastAsia="uk-UA"/>
          </w:rPr>
          <w:t>пункт 21 постанови Пленуму Верховного Суду України «Про практику розгляду судами трудових спорів» від 06.11.1992 № 9</w:t>
        </w:r>
      </w:hyperlink>
      <w:r w:rsidR="00D223AE" w:rsidRPr="00C60342">
        <w:rPr>
          <w:rFonts w:ascii="Times New Roman" w:eastAsia="Times New Roman" w:hAnsi="Times New Roman" w:cs="Times New Roman"/>
          <w:color w:val="222222"/>
          <w:sz w:val="24"/>
          <w:szCs w:val="24"/>
          <w:lang w:eastAsia="uk-UA"/>
        </w:rPr>
        <w:t> (далі — Постанова № 9).</w:t>
      </w:r>
    </w:p>
    <w:p w14:paraId="3DFB0EB9" w14:textId="77777777" w:rsidR="00D223AE" w:rsidRPr="00C60342" w:rsidRDefault="00715582" w:rsidP="00715582">
      <w:pPr>
        <w:shd w:val="clear" w:color="auto" w:fill="FFFFFF"/>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    </w:t>
      </w:r>
      <w:r w:rsidR="00D223AE" w:rsidRPr="00C60342">
        <w:rPr>
          <w:rFonts w:ascii="Times New Roman" w:eastAsia="Times New Roman" w:hAnsi="Times New Roman" w:cs="Times New Roman"/>
          <w:color w:val="222222"/>
          <w:sz w:val="24"/>
          <w:szCs w:val="24"/>
          <w:lang w:eastAsia="uk-UA"/>
        </w:rPr>
        <w:t>Верховний Суд (ВС) у </w:t>
      </w:r>
      <w:hyperlink r:id="rId115" w:tgtFrame="_blank" w:history="1">
        <w:r w:rsidR="00D223AE" w:rsidRPr="00C60342">
          <w:rPr>
            <w:rFonts w:ascii="Times New Roman" w:eastAsia="Times New Roman" w:hAnsi="Times New Roman" w:cs="Times New Roman"/>
            <w:color w:val="1D63CC"/>
            <w:sz w:val="24"/>
            <w:szCs w:val="24"/>
            <w:u w:val="single"/>
            <w:lang w:eastAsia="uk-UA"/>
          </w:rPr>
          <w:t>постанові від 30.03.2022 у справі № 264/4703/18</w:t>
        </w:r>
      </w:hyperlink>
      <w:r w:rsidR="00D223AE" w:rsidRPr="00C60342">
        <w:rPr>
          <w:rFonts w:ascii="Times New Roman" w:eastAsia="Times New Roman" w:hAnsi="Times New Roman" w:cs="Times New Roman"/>
          <w:color w:val="222222"/>
          <w:sz w:val="24"/>
          <w:szCs w:val="24"/>
          <w:lang w:eastAsia="uk-UA"/>
        </w:rPr>
        <w:t> роз’яснив, що в питанні звільнення на підставі пункту 2 частини першої статті 40 КЗпП суд має встановити:</w:t>
      </w:r>
    </w:p>
    <w:p w14:paraId="6370A30D" w14:textId="77777777" w:rsidR="00D223AE" w:rsidRPr="00C60342" w:rsidRDefault="00D223AE" w:rsidP="00715582">
      <w:pPr>
        <w:numPr>
          <w:ilvl w:val="0"/>
          <w:numId w:val="14"/>
        </w:numPr>
        <w:shd w:val="clear" w:color="auto" w:fill="FFFFFF"/>
        <w:spacing w:after="0" w:line="240" w:lineRule="auto"/>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чи виявлена невідповідність працівника обійманій посаді або виконуваній роботі внаслідок такого стану здоров’я, що перешкоджають продовжувати роботу;</w:t>
      </w:r>
    </w:p>
    <w:p w14:paraId="732C0D60" w14:textId="77777777" w:rsidR="00D223AE" w:rsidRPr="00C60342" w:rsidRDefault="00D223AE" w:rsidP="00715582">
      <w:pPr>
        <w:numPr>
          <w:ilvl w:val="0"/>
          <w:numId w:val="14"/>
        </w:numPr>
        <w:shd w:val="clear" w:color="auto" w:fill="FFFFFF"/>
        <w:spacing w:after="0" w:line="240" w:lineRule="auto"/>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чи може працівник належно виконувати покладені на нього трудові обов’язки, чи їх виконання протипоказано за станом здоров’я;</w:t>
      </w:r>
    </w:p>
    <w:p w14:paraId="7C0A0C0A" w14:textId="77777777" w:rsidR="00D223AE" w:rsidRPr="00C60342" w:rsidRDefault="00D223AE" w:rsidP="00715582">
      <w:pPr>
        <w:numPr>
          <w:ilvl w:val="0"/>
          <w:numId w:val="14"/>
        </w:numPr>
        <w:shd w:val="clear" w:color="auto" w:fill="FFFFFF"/>
        <w:spacing w:after="0" w:line="240" w:lineRule="auto"/>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чи пропонував роботодавець перевести працівника за його згодою на легшу роботу відповідно до медвисновку тимчасово або без обмеження строку;</w:t>
      </w:r>
    </w:p>
    <w:p w14:paraId="287CD8B1" w14:textId="77777777" w:rsidR="00D223AE" w:rsidRPr="00C60342" w:rsidRDefault="00D223AE" w:rsidP="00715582">
      <w:pPr>
        <w:numPr>
          <w:ilvl w:val="0"/>
          <w:numId w:val="14"/>
        </w:numPr>
        <w:shd w:val="clear" w:color="auto" w:fill="FFFFFF"/>
        <w:spacing w:after="0" w:line="240" w:lineRule="auto"/>
        <w:jc w:val="both"/>
        <w:rPr>
          <w:rFonts w:ascii="Times New Roman" w:eastAsia="Times New Roman" w:hAnsi="Times New Roman" w:cs="Times New Roman"/>
          <w:color w:val="222222"/>
          <w:sz w:val="24"/>
          <w:szCs w:val="24"/>
          <w:lang w:eastAsia="uk-UA"/>
        </w:rPr>
      </w:pPr>
      <w:r w:rsidRPr="00C60342">
        <w:rPr>
          <w:rFonts w:ascii="Times New Roman" w:eastAsia="Times New Roman" w:hAnsi="Times New Roman" w:cs="Times New Roman"/>
          <w:color w:val="222222"/>
          <w:sz w:val="24"/>
          <w:szCs w:val="24"/>
          <w:lang w:eastAsia="uk-UA"/>
        </w:rPr>
        <w:t>чи є згода виборного органу первинної профспілкової організації / профспілкового представника, що діє на підприємстві.</w:t>
      </w:r>
    </w:p>
    <w:p w14:paraId="5891B7EB" w14:textId="77777777" w:rsidR="005E7533" w:rsidRPr="003F4961" w:rsidRDefault="005E7533" w:rsidP="00715582">
      <w:pPr>
        <w:spacing w:after="0"/>
        <w:jc w:val="both"/>
        <w:rPr>
          <w:rFonts w:ascii="Times New Roman" w:hAnsi="Times New Roman" w:cs="Times New Roman"/>
          <w:sz w:val="24"/>
          <w:szCs w:val="24"/>
        </w:rPr>
      </w:pPr>
    </w:p>
    <w:p w14:paraId="6949A65C" w14:textId="77777777" w:rsidR="003F4961" w:rsidRPr="003F4961" w:rsidRDefault="003F4961" w:rsidP="00715582">
      <w:pPr>
        <w:spacing w:after="0"/>
        <w:jc w:val="both"/>
        <w:rPr>
          <w:rFonts w:ascii="Times New Roman" w:hAnsi="Times New Roman" w:cs="Times New Roman"/>
          <w:sz w:val="24"/>
          <w:szCs w:val="24"/>
        </w:rPr>
      </w:pPr>
    </w:p>
    <w:sectPr w:rsidR="003F4961" w:rsidRPr="003F4961">
      <w:footerReference w:type="default" r:id="rId1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F2E9" w14:textId="77777777" w:rsidR="00A43812" w:rsidRDefault="00A43812" w:rsidP="00C04CA5">
      <w:pPr>
        <w:spacing w:after="0" w:line="240" w:lineRule="auto"/>
      </w:pPr>
      <w:r>
        <w:separator/>
      </w:r>
    </w:p>
  </w:endnote>
  <w:endnote w:type="continuationSeparator" w:id="0">
    <w:p w14:paraId="281B4AC3" w14:textId="77777777" w:rsidR="00A43812" w:rsidRDefault="00A43812" w:rsidP="00C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7705"/>
      <w:docPartObj>
        <w:docPartGallery w:val="Page Numbers (Bottom of Page)"/>
        <w:docPartUnique/>
      </w:docPartObj>
    </w:sdtPr>
    <w:sdtContent>
      <w:p w14:paraId="1F85906B" w14:textId="77777777" w:rsidR="00C04CA5" w:rsidRDefault="00C04CA5">
        <w:pPr>
          <w:pStyle w:val="Footer"/>
          <w:jc w:val="center"/>
        </w:pPr>
        <w:r>
          <w:fldChar w:fldCharType="begin"/>
        </w:r>
        <w:r>
          <w:instrText>PAGE   \* MERGEFORMAT</w:instrText>
        </w:r>
        <w:r>
          <w:fldChar w:fldCharType="separate"/>
        </w:r>
        <w:r w:rsidR="003235C6">
          <w:rPr>
            <w:noProof/>
          </w:rPr>
          <w:t>21</w:t>
        </w:r>
        <w:r>
          <w:fldChar w:fldCharType="end"/>
        </w:r>
      </w:p>
    </w:sdtContent>
  </w:sdt>
  <w:p w14:paraId="620214BD" w14:textId="77777777" w:rsidR="00C04CA5" w:rsidRDefault="00C0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670F" w14:textId="77777777" w:rsidR="00A43812" w:rsidRDefault="00A43812" w:rsidP="00C04CA5">
      <w:pPr>
        <w:spacing w:after="0" w:line="240" w:lineRule="auto"/>
      </w:pPr>
      <w:r>
        <w:separator/>
      </w:r>
    </w:p>
  </w:footnote>
  <w:footnote w:type="continuationSeparator" w:id="0">
    <w:p w14:paraId="49B9E6F5" w14:textId="77777777" w:rsidR="00A43812" w:rsidRDefault="00A43812" w:rsidP="00C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227"/>
    <w:multiLevelType w:val="multilevel"/>
    <w:tmpl w:val="D59C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15BE8"/>
    <w:multiLevelType w:val="multilevel"/>
    <w:tmpl w:val="3360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B31C8"/>
    <w:multiLevelType w:val="multilevel"/>
    <w:tmpl w:val="0DC6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2103E"/>
    <w:multiLevelType w:val="multilevel"/>
    <w:tmpl w:val="B67E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81F53"/>
    <w:multiLevelType w:val="multilevel"/>
    <w:tmpl w:val="C166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0448B"/>
    <w:multiLevelType w:val="multilevel"/>
    <w:tmpl w:val="79F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C4F89"/>
    <w:multiLevelType w:val="hybridMultilevel"/>
    <w:tmpl w:val="E3BE9B1E"/>
    <w:lvl w:ilvl="0" w:tplc="44FE5064">
      <w:start w:val="1"/>
      <w:numFmt w:val="decimal"/>
      <w:lvlText w:val="%1."/>
      <w:lvlJc w:val="left"/>
      <w:pPr>
        <w:ind w:left="360" w:hanging="360"/>
      </w:pPr>
      <w:rPr>
        <w:rFonts w:hint="default"/>
        <w:b w:val="0"/>
        <w:color w:val="222222"/>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7" w15:restartNumberingAfterBreak="0">
    <w:nsid w:val="58D4775A"/>
    <w:multiLevelType w:val="multilevel"/>
    <w:tmpl w:val="0BD0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915DE"/>
    <w:multiLevelType w:val="multilevel"/>
    <w:tmpl w:val="232E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51547"/>
    <w:multiLevelType w:val="hybridMultilevel"/>
    <w:tmpl w:val="864446DC"/>
    <w:lvl w:ilvl="0" w:tplc="0A26D4D4">
      <w:start w:val="2"/>
      <w:numFmt w:val="decimal"/>
      <w:lvlText w:val="%1."/>
      <w:lvlJc w:val="left"/>
      <w:pPr>
        <w:ind w:left="720" w:hanging="360"/>
      </w:pPr>
      <w:rPr>
        <w:rFonts w:hint="default"/>
        <w:color w:val="2222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22B23A1"/>
    <w:multiLevelType w:val="multilevel"/>
    <w:tmpl w:val="448A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A0BB8"/>
    <w:multiLevelType w:val="multilevel"/>
    <w:tmpl w:val="766C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37879"/>
    <w:multiLevelType w:val="multilevel"/>
    <w:tmpl w:val="109C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7D2B04"/>
    <w:multiLevelType w:val="multilevel"/>
    <w:tmpl w:val="FA9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584146">
    <w:abstractNumId w:val="6"/>
  </w:num>
  <w:num w:numId="2" w16cid:durableId="527451847">
    <w:abstractNumId w:val="2"/>
  </w:num>
  <w:num w:numId="3" w16cid:durableId="811945825">
    <w:abstractNumId w:val="0"/>
  </w:num>
  <w:num w:numId="4" w16cid:durableId="385639413">
    <w:abstractNumId w:val="12"/>
  </w:num>
  <w:num w:numId="5" w16cid:durableId="1742602523">
    <w:abstractNumId w:val="7"/>
  </w:num>
  <w:num w:numId="6" w16cid:durableId="899441351">
    <w:abstractNumId w:val="1"/>
  </w:num>
  <w:num w:numId="7" w16cid:durableId="276645409">
    <w:abstractNumId w:val="10"/>
  </w:num>
  <w:num w:numId="8" w16cid:durableId="544831432">
    <w:abstractNumId w:val="5"/>
  </w:num>
  <w:num w:numId="9" w16cid:durableId="1634292093">
    <w:abstractNumId w:val="4"/>
  </w:num>
  <w:num w:numId="10" w16cid:durableId="1235361690">
    <w:abstractNumId w:val="9"/>
  </w:num>
  <w:num w:numId="11" w16cid:durableId="2103716343">
    <w:abstractNumId w:val="13"/>
  </w:num>
  <w:num w:numId="12" w16cid:durableId="1064596852">
    <w:abstractNumId w:val="11"/>
  </w:num>
  <w:num w:numId="13" w16cid:durableId="1555892308">
    <w:abstractNumId w:val="8"/>
  </w:num>
  <w:num w:numId="14" w16cid:durableId="1952012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51"/>
    <w:rsid w:val="00146BD1"/>
    <w:rsid w:val="001826AA"/>
    <w:rsid w:val="001B33A9"/>
    <w:rsid w:val="001B4AC4"/>
    <w:rsid w:val="003235C6"/>
    <w:rsid w:val="003F4961"/>
    <w:rsid w:val="00462686"/>
    <w:rsid w:val="004A6AED"/>
    <w:rsid w:val="005467D2"/>
    <w:rsid w:val="005708E3"/>
    <w:rsid w:val="00576D5D"/>
    <w:rsid w:val="005E7533"/>
    <w:rsid w:val="00614280"/>
    <w:rsid w:val="006F29AE"/>
    <w:rsid w:val="00715582"/>
    <w:rsid w:val="00777127"/>
    <w:rsid w:val="00797971"/>
    <w:rsid w:val="008A0C15"/>
    <w:rsid w:val="00A43812"/>
    <w:rsid w:val="00A4428A"/>
    <w:rsid w:val="00A937F1"/>
    <w:rsid w:val="00AA518A"/>
    <w:rsid w:val="00AF5C41"/>
    <w:rsid w:val="00C04CA5"/>
    <w:rsid w:val="00C2618E"/>
    <w:rsid w:val="00C66851"/>
    <w:rsid w:val="00C8102C"/>
    <w:rsid w:val="00C941AE"/>
    <w:rsid w:val="00D223AE"/>
    <w:rsid w:val="00DB622B"/>
    <w:rsid w:val="00DF6542"/>
    <w:rsid w:val="00E22842"/>
    <w:rsid w:val="00E86AAE"/>
    <w:rsid w:val="00EE52C8"/>
    <w:rsid w:val="00EE7690"/>
    <w:rsid w:val="00F411A3"/>
    <w:rsid w:val="00FF4DBF"/>
    <w:rsid w:val="00FF62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6BAF"/>
  <w15:chartTrackingRefBased/>
  <w15:docId w15:val="{405C7C67-622D-4722-A202-33937599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24C"/>
    <w:pPr>
      <w:ind w:left="720"/>
      <w:contextualSpacing/>
    </w:pPr>
  </w:style>
  <w:style w:type="paragraph" w:styleId="Header">
    <w:name w:val="header"/>
    <w:basedOn w:val="Normal"/>
    <w:link w:val="HeaderChar"/>
    <w:uiPriority w:val="99"/>
    <w:unhideWhenUsed/>
    <w:rsid w:val="00C04CA5"/>
    <w:pPr>
      <w:tabs>
        <w:tab w:val="center" w:pos="4819"/>
        <w:tab w:val="right" w:pos="9639"/>
      </w:tabs>
      <w:spacing w:after="0" w:line="240" w:lineRule="auto"/>
    </w:pPr>
  </w:style>
  <w:style w:type="character" w:customStyle="1" w:styleId="HeaderChar">
    <w:name w:val="Header Char"/>
    <w:basedOn w:val="DefaultParagraphFont"/>
    <w:link w:val="Header"/>
    <w:uiPriority w:val="99"/>
    <w:rsid w:val="00C04CA5"/>
  </w:style>
  <w:style w:type="paragraph" w:styleId="Footer">
    <w:name w:val="footer"/>
    <w:basedOn w:val="Normal"/>
    <w:link w:val="FooterChar"/>
    <w:uiPriority w:val="99"/>
    <w:unhideWhenUsed/>
    <w:rsid w:val="00C04CA5"/>
    <w:pPr>
      <w:tabs>
        <w:tab w:val="center" w:pos="4819"/>
        <w:tab w:val="right" w:pos="9639"/>
      </w:tabs>
      <w:spacing w:after="0" w:line="240" w:lineRule="auto"/>
    </w:pPr>
  </w:style>
  <w:style w:type="character" w:customStyle="1" w:styleId="FooterChar">
    <w:name w:val="Footer Char"/>
    <w:basedOn w:val="DefaultParagraphFont"/>
    <w:link w:val="Footer"/>
    <w:uiPriority w:val="99"/>
    <w:rsid w:val="00C04CA5"/>
  </w:style>
  <w:style w:type="paragraph" w:styleId="BalloonText">
    <w:name w:val="Balloon Text"/>
    <w:basedOn w:val="Normal"/>
    <w:link w:val="BalloonTextChar"/>
    <w:uiPriority w:val="99"/>
    <w:semiHidden/>
    <w:unhideWhenUsed/>
    <w:rsid w:val="00A93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k.expertus.com.ua/recommendations/2842" TargetMode="External"/><Relationship Id="rId117" Type="http://schemas.openxmlformats.org/officeDocument/2006/relationships/fontTable" Target="fontTable.xml"/><Relationship Id="rId21" Type="http://schemas.openxmlformats.org/officeDocument/2006/relationships/hyperlink" Target="https://ek.expertus.com.ua//law/36700" TargetMode="External"/><Relationship Id="rId42" Type="http://schemas.openxmlformats.org/officeDocument/2006/relationships/hyperlink" Target="https://ek.expertus.com.ua//law/36062" TargetMode="External"/><Relationship Id="rId47" Type="http://schemas.openxmlformats.org/officeDocument/2006/relationships/image" Target="media/image4.png"/><Relationship Id="rId63" Type="http://schemas.openxmlformats.org/officeDocument/2006/relationships/hyperlink" Target="https://ek.expertus.com.ua/recommendations/11457" TargetMode="External"/><Relationship Id="rId68" Type="http://schemas.openxmlformats.org/officeDocument/2006/relationships/hyperlink" Target="https://ek.expertus.com.ua/forms/4229" TargetMode="External"/><Relationship Id="rId84" Type="http://schemas.openxmlformats.org/officeDocument/2006/relationships/hyperlink" Target="https://ek.expertus.com.ua/law/21096?top=1" TargetMode="External"/><Relationship Id="rId89" Type="http://schemas.openxmlformats.org/officeDocument/2006/relationships/hyperlink" Target="https://zakon.rada.gov.ua/laws/show/1058-15" TargetMode="External"/><Relationship Id="rId112" Type="http://schemas.openxmlformats.org/officeDocument/2006/relationships/hyperlink" Target="https://ek.expertus.com.ua/law/17901" TargetMode="External"/><Relationship Id="rId16" Type="http://schemas.openxmlformats.org/officeDocument/2006/relationships/hyperlink" Target="https://ek.expertus.com.ua//law/37986" TargetMode="External"/><Relationship Id="rId107" Type="http://schemas.openxmlformats.org/officeDocument/2006/relationships/hyperlink" Target="https://zakon.rada.gov.ua/laws/show/1085-2023-%D0%BF" TargetMode="External"/><Relationship Id="rId11" Type="http://schemas.openxmlformats.org/officeDocument/2006/relationships/hyperlink" Target="https://ek.expertus.com.ua/recommendations/9586" TargetMode="External"/><Relationship Id="rId32" Type="http://schemas.openxmlformats.org/officeDocument/2006/relationships/hyperlink" Target="https://ek.expertus.com.ua/recommendations/898" TargetMode="External"/><Relationship Id="rId37" Type="http://schemas.openxmlformats.org/officeDocument/2006/relationships/hyperlink" Target="https://ek.expertus.com.ua/recommendations/478" TargetMode="External"/><Relationship Id="rId53" Type="http://schemas.openxmlformats.org/officeDocument/2006/relationships/hyperlink" Target="https://ek.expertus.com.ua/recommendations/2466" TargetMode="External"/><Relationship Id="rId58" Type="http://schemas.openxmlformats.org/officeDocument/2006/relationships/hyperlink" Target="https://service.exp.com.ua/vacancy/kadry-vip" TargetMode="External"/><Relationship Id="rId74" Type="http://schemas.openxmlformats.org/officeDocument/2006/relationships/hyperlink" Target="https://ek.expertus.com.ua/recommendations/2468" TargetMode="External"/><Relationship Id="rId79" Type="http://schemas.openxmlformats.org/officeDocument/2006/relationships/hyperlink" Target="https://ek.expertus.com.ua/recommendations/2489" TargetMode="External"/><Relationship Id="rId102" Type="http://schemas.openxmlformats.org/officeDocument/2006/relationships/hyperlink" Target="https://zakon.rada.gov.ua/laws/show/889-19" TargetMode="External"/><Relationship Id="rId5" Type="http://schemas.openxmlformats.org/officeDocument/2006/relationships/footnotes" Target="footnotes.xml"/><Relationship Id="rId90" Type="http://schemas.openxmlformats.org/officeDocument/2006/relationships/hyperlink" Target="https://zakon.rada.gov.ua/laws/show/3721-12" TargetMode="External"/><Relationship Id="rId95" Type="http://schemas.openxmlformats.org/officeDocument/2006/relationships/hyperlink" Target="https://zakon.rada.gov.ua/laws/show/1449-2022-%D0%BF" TargetMode="External"/><Relationship Id="rId22" Type="http://schemas.openxmlformats.org/officeDocument/2006/relationships/hyperlink" Target="https://ek.expertus.com.ua//law/19325" TargetMode="External"/><Relationship Id="rId27" Type="http://schemas.openxmlformats.org/officeDocument/2006/relationships/hyperlink" Target="https://ek.expertus.com.ua//law/37704" TargetMode="External"/><Relationship Id="rId43" Type="http://schemas.openxmlformats.org/officeDocument/2006/relationships/hyperlink" Target="https://ek.expertus.com.ua/recommendations/15156" TargetMode="External"/><Relationship Id="rId48" Type="http://schemas.openxmlformats.org/officeDocument/2006/relationships/image" Target="media/image5.png"/><Relationship Id="rId64" Type="http://schemas.openxmlformats.org/officeDocument/2006/relationships/image" Target="media/image11.png"/><Relationship Id="rId69" Type="http://schemas.openxmlformats.org/officeDocument/2006/relationships/hyperlink" Target="https://ek.expertus.com.ua/recommendations/4224" TargetMode="External"/><Relationship Id="rId113" Type="http://schemas.openxmlformats.org/officeDocument/2006/relationships/hyperlink" Target="https://ek.expertus.com.ua/law/17394" TargetMode="External"/><Relationship Id="rId118" Type="http://schemas.openxmlformats.org/officeDocument/2006/relationships/theme" Target="theme/theme1.xml"/><Relationship Id="rId80" Type="http://schemas.openxmlformats.org/officeDocument/2006/relationships/hyperlink" Target="https://ek.expertus.com.ua/recommendations/10167?top=1" TargetMode="External"/><Relationship Id="rId85" Type="http://schemas.openxmlformats.org/officeDocument/2006/relationships/hyperlink" Target="https://ek.expertus.com.ua/recommendations/10685" TargetMode="External"/><Relationship Id="rId12" Type="http://schemas.openxmlformats.org/officeDocument/2006/relationships/hyperlink" Target="https://ek.expertus.com.ua/recommendations/10200" TargetMode="External"/><Relationship Id="rId17" Type="http://schemas.openxmlformats.org/officeDocument/2006/relationships/hyperlink" Target="https://ek.expertus.com.ua/recommendations/478" TargetMode="External"/><Relationship Id="rId33" Type="http://schemas.openxmlformats.org/officeDocument/2006/relationships/hyperlink" Target="https://ek.expertus.com.ua//law/38474" TargetMode="External"/><Relationship Id="rId38" Type="http://schemas.openxmlformats.org/officeDocument/2006/relationships/hyperlink" Target="https://ek.expertus.com.ua/recommendations/480" TargetMode="External"/><Relationship Id="rId59" Type="http://schemas.openxmlformats.org/officeDocument/2006/relationships/image" Target="media/image10.png"/><Relationship Id="rId103" Type="http://schemas.openxmlformats.org/officeDocument/2006/relationships/hyperlink" Target="https://zakon.rada.gov.ua/laws/show/322-08" TargetMode="External"/><Relationship Id="rId108" Type="http://schemas.openxmlformats.org/officeDocument/2006/relationships/hyperlink" Target="https://ek.expertus.com.ua/law/17394" TargetMode="External"/><Relationship Id="rId54" Type="http://schemas.openxmlformats.org/officeDocument/2006/relationships/image" Target="media/image9.png"/><Relationship Id="rId70" Type="http://schemas.openxmlformats.org/officeDocument/2006/relationships/hyperlink" Target="https://ek.expertus.com.ua/law/10747" TargetMode="External"/><Relationship Id="rId75" Type="http://schemas.openxmlformats.org/officeDocument/2006/relationships/hyperlink" Target="https://ek.expertus.com.ua/recommendations/2474" TargetMode="External"/><Relationship Id="rId91" Type="http://schemas.openxmlformats.org/officeDocument/2006/relationships/hyperlink" Target="https://zakon.rada.gov.ua/laws/show/1449-2022-%D0%BF" TargetMode="External"/><Relationship Id="rId96" Type="http://schemas.openxmlformats.org/officeDocument/2006/relationships/hyperlink" Target="https://zakon.rada.gov.ua/laws/show/322-0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k.expertus.com.ua/recommendations/16812" TargetMode="External"/><Relationship Id="rId28" Type="http://schemas.openxmlformats.org/officeDocument/2006/relationships/hyperlink" Target="https://ek.expertus.com.ua/recommendations/727" TargetMode="External"/><Relationship Id="rId49" Type="http://schemas.openxmlformats.org/officeDocument/2006/relationships/image" Target="media/image6.png"/><Relationship Id="rId114" Type="http://schemas.openxmlformats.org/officeDocument/2006/relationships/hyperlink" Target="https://ek.expertus.com.ua/law/10030" TargetMode="External"/><Relationship Id="rId10" Type="http://schemas.openxmlformats.org/officeDocument/2006/relationships/hyperlink" Target="https://ek.expertus.com.ua/recommendations/28056" TargetMode="External"/><Relationship Id="rId31" Type="http://schemas.openxmlformats.org/officeDocument/2006/relationships/hyperlink" Target="https://ek.expertus.com.ua//law/38040" TargetMode="External"/><Relationship Id="rId44" Type="http://schemas.openxmlformats.org/officeDocument/2006/relationships/image" Target="media/image2.png"/><Relationship Id="rId52" Type="http://schemas.openxmlformats.org/officeDocument/2006/relationships/image" Target="media/image8.png"/><Relationship Id="rId60" Type="http://schemas.openxmlformats.org/officeDocument/2006/relationships/hyperlink" Target="https://ek.expertus.com.ua/recommendations/2576" TargetMode="External"/><Relationship Id="rId65" Type="http://schemas.openxmlformats.org/officeDocument/2006/relationships/image" Target="media/image12.png"/><Relationship Id="rId73" Type="http://schemas.openxmlformats.org/officeDocument/2006/relationships/hyperlink" Target="https://ek.expertus.com.ua/recommendations/23710" TargetMode="External"/><Relationship Id="rId78" Type="http://schemas.openxmlformats.org/officeDocument/2006/relationships/hyperlink" Target="https://ek.expertus.com.ua/recommendations/2470" TargetMode="External"/><Relationship Id="rId81" Type="http://schemas.openxmlformats.org/officeDocument/2006/relationships/hyperlink" Target="https://ek.expertus.com.ua/recommendations/1328?top=1" TargetMode="External"/><Relationship Id="rId86" Type="http://schemas.openxmlformats.org/officeDocument/2006/relationships/hyperlink" Target="https://ek.expertus.com.ua/catalogues/760" TargetMode="External"/><Relationship Id="rId94" Type="http://schemas.openxmlformats.org/officeDocument/2006/relationships/hyperlink" Target="https://zakon.rada.gov.ua/laws/show/1085-2023-%D0%BF" TargetMode="External"/><Relationship Id="rId99" Type="http://schemas.openxmlformats.org/officeDocument/2006/relationships/hyperlink" Target="https://zakon.rada.gov.ua/laws/show/1058-15" TargetMode="External"/><Relationship Id="rId101" Type="http://schemas.openxmlformats.org/officeDocument/2006/relationships/hyperlink" Target="https://zakon.rada.gov.ua/laws/show/322-08" TargetMode="External"/><Relationship Id="rId4" Type="http://schemas.openxmlformats.org/officeDocument/2006/relationships/webSettings" Target="webSettings.xml"/><Relationship Id="rId9" Type="http://schemas.openxmlformats.org/officeDocument/2006/relationships/hyperlink" Target="https://ek.expertus.com.ua/recommendations/11839" TargetMode="External"/><Relationship Id="rId13" Type="http://schemas.openxmlformats.org/officeDocument/2006/relationships/hyperlink" Target="https://ek.expertus.com.ua/recommendations/2436" TargetMode="External"/><Relationship Id="rId18" Type="http://schemas.openxmlformats.org/officeDocument/2006/relationships/hyperlink" Target="https://ek.expertus.com.ua/recommendations/20994" TargetMode="External"/><Relationship Id="rId39" Type="http://schemas.openxmlformats.org/officeDocument/2006/relationships/hyperlink" Target="https://ek.expertus.com.ua/recommendations/20994" TargetMode="External"/><Relationship Id="rId109" Type="http://schemas.openxmlformats.org/officeDocument/2006/relationships/hyperlink" Target="https://ek.expertus.com.ua/law/17394" TargetMode="External"/><Relationship Id="rId34" Type="http://schemas.openxmlformats.org/officeDocument/2006/relationships/hyperlink" Target="https://ek.expertus.com.ua//law/35416" TargetMode="External"/><Relationship Id="rId50" Type="http://schemas.openxmlformats.org/officeDocument/2006/relationships/image" Target="media/image7.png"/><Relationship Id="rId55" Type="http://schemas.openxmlformats.org/officeDocument/2006/relationships/hyperlink" Target="https://ek.expertus.com.ua/recommendations/2436" TargetMode="External"/><Relationship Id="rId76" Type="http://schemas.openxmlformats.org/officeDocument/2006/relationships/image" Target="media/image15.png"/><Relationship Id="rId97" Type="http://schemas.openxmlformats.org/officeDocument/2006/relationships/hyperlink" Target="https://zakon.rada.gov.ua/laws/show/889-19" TargetMode="External"/><Relationship Id="rId104" Type="http://schemas.openxmlformats.org/officeDocument/2006/relationships/hyperlink" Target="https://zakon.rada.gov.ua/laws/show/889-19" TargetMode="External"/><Relationship Id="rId7" Type="http://schemas.openxmlformats.org/officeDocument/2006/relationships/image" Target="media/image1.jpeg"/><Relationship Id="rId71" Type="http://schemas.openxmlformats.org/officeDocument/2006/relationships/image" Target="media/image14.png"/><Relationship Id="rId92" Type="http://schemas.openxmlformats.org/officeDocument/2006/relationships/hyperlink" Target="https://zakon.rada.gov.ua/laws/show/1058-15" TargetMode="External"/><Relationship Id="rId2" Type="http://schemas.openxmlformats.org/officeDocument/2006/relationships/styles" Target="styles.xml"/><Relationship Id="rId29" Type="http://schemas.openxmlformats.org/officeDocument/2006/relationships/hyperlink" Target="https://ek.expertus.com.ua//law/22260" TargetMode="External"/><Relationship Id="rId24" Type="http://schemas.openxmlformats.org/officeDocument/2006/relationships/hyperlink" Target="https://ek.expertus.com.ua//law/37602" TargetMode="External"/><Relationship Id="rId40" Type="http://schemas.openxmlformats.org/officeDocument/2006/relationships/hyperlink" Target="https://ek.expertus.com.ua//law/38036" TargetMode="External"/><Relationship Id="rId45" Type="http://schemas.openxmlformats.org/officeDocument/2006/relationships/image" Target="media/image3.png"/><Relationship Id="rId66" Type="http://schemas.openxmlformats.org/officeDocument/2006/relationships/image" Target="media/image13.png"/><Relationship Id="rId87" Type="http://schemas.openxmlformats.org/officeDocument/2006/relationships/hyperlink" Target="https://ek.expertus.com.ua/law/26228" TargetMode="External"/><Relationship Id="rId110" Type="http://schemas.openxmlformats.org/officeDocument/2006/relationships/hyperlink" Target="https://ek.expertus.com.ua/law/17394" TargetMode="External"/><Relationship Id="rId115" Type="http://schemas.openxmlformats.org/officeDocument/2006/relationships/hyperlink" Target="https://ek.expertus.com.ua/law/15786" TargetMode="External"/><Relationship Id="rId61" Type="http://schemas.openxmlformats.org/officeDocument/2006/relationships/hyperlink" Target="https://ek.expertus.com.ua/recommendations/2433" TargetMode="External"/><Relationship Id="rId82" Type="http://schemas.openxmlformats.org/officeDocument/2006/relationships/hyperlink" Target="https://ek.expertus.com.ua/recommendations/9592?top=1" TargetMode="External"/><Relationship Id="rId19" Type="http://schemas.openxmlformats.org/officeDocument/2006/relationships/hyperlink" Target="https://ek.expertus.com.ua//law/38600" TargetMode="External"/><Relationship Id="rId14" Type="http://schemas.openxmlformats.org/officeDocument/2006/relationships/hyperlink" Target="https://ek.expertus.com.ua/recommendations/2466" TargetMode="External"/><Relationship Id="rId30" Type="http://schemas.openxmlformats.org/officeDocument/2006/relationships/hyperlink" Target="https://ek.expertus.com.ua/recommendations/26660" TargetMode="External"/><Relationship Id="rId35" Type="http://schemas.openxmlformats.org/officeDocument/2006/relationships/hyperlink" Target="https://ek.expertus.com.ua/recommendations/10167" TargetMode="External"/><Relationship Id="rId56" Type="http://schemas.openxmlformats.org/officeDocument/2006/relationships/hyperlink" Target="https://ek.expertus.com.ua/recommendations/2485" TargetMode="External"/><Relationship Id="rId77" Type="http://schemas.openxmlformats.org/officeDocument/2006/relationships/hyperlink" Target="https://ek.expertus.com.ua/recommendations/10167" TargetMode="External"/><Relationship Id="rId100" Type="http://schemas.openxmlformats.org/officeDocument/2006/relationships/hyperlink" Target="https://zakon.rada.gov.ua/laws/show/1058-15" TargetMode="External"/><Relationship Id="rId105" Type="http://schemas.openxmlformats.org/officeDocument/2006/relationships/hyperlink" Target="https://zakon.rada.gov.ua/laws/show/1058-15" TargetMode="External"/><Relationship Id="rId8" Type="http://schemas.openxmlformats.org/officeDocument/2006/relationships/hyperlink" Target="https://ek.expertus.com.ua/recommendations/27216" TargetMode="External"/><Relationship Id="rId51" Type="http://schemas.openxmlformats.org/officeDocument/2006/relationships/hyperlink" Target="https://ek.expertus.com.ua/recommendations/2487" TargetMode="External"/><Relationship Id="rId72" Type="http://schemas.openxmlformats.org/officeDocument/2006/relationships/hyperlink" Target="https://ek.expertus.com.ua/recommendations/10685" TargetMode="External"/><Relationship Id="rId93" Type="http://schemas.openxmlformats.org/officeDocument/2006/relationships/hyperlink" Target="https://zakon.rada.gov.ua/laws/show/1058-15" TargetMode="External"/><Relationship Id="rId98" Type="http://schemas.openxmlformats.org/officeDocument/2006/relationships/hyperlink" Target="https://zakon.rada.gov.ua/laws/show/1085-2023-%D0%BF" TargetMode="External"/><Relationship Id="rId3" Type="http://schemas.openxmlformats.org/officeDocument/2006/relationships/settings" Target="settings.xml"/><Relationship Id="rId25" Type="http://schemas.openxmlformats.org/officeDocument/2006/relationships/hyperlink" Target="https://ek.expertus.com.ua//law/31796" TargetMode="External"/><Relationship Id="rId46" Type="http://schemas.openxmlformats.org/officeDocument/2006/relationships/hyperlink" Target="https://ek.expertus.com.ua/recommendations/10086" TargetMode="External"/><Relationship Id="rId67" Type="http://schemas.openxmlformats.org/officeDocument/2006/relationships/hyperlink" Target="https://ek.expertus.com.ua/recommendations/1767" TargetMode="External"/><Relationship Id="rId116" Type="http://schemas.openxmlformats.org/officeDocument/2006/relationships/footer" Target="footer1.xml"/><Relationship Id="rId20" Type="http://schemas.openxmlformats.org/officeDocument/2006/relationships/hyperlink" Target="https://ek.expertus.com.ua/recommendations/4224" TargetMode="External"/><Relationship Id="rId41" Type="http://schemas.openxmlformats.org/officeDocument/2006/relationships/hyperlink" Target="https://ek.expertus.com.ua/recommendations/26618" TargetMode="External"/><Relationship Id="rId62" Type="http://schemas.openxmlformats.org/officeDocument/2006/relationships/hyperlink" Target="https://ek.expertus.com.ua/recommendations/10685" TargetMode="External"/><Relationship Id="rId83" Type="http://schemas.openxmlformats.org/officeDocument/2006/relationships/hyperlink" Target="https://ek.expertus.com.ua/law/10232?top=2" TargetMode="External"/><Relationship Id="rId88" Type="http://schemas.openxmlformats.org/officeDocument/2006/relationships/hyperlink" Target="https://zakon.rada.gov.ua/laws/show/1085-2023-%D0%BF" TargetMode="External"/><Relationship Id="rId111" Type="http://schemas.openxmlformats.org/officeDocument/2006/relationships/hyperlink" Target="https://ek.expertus.com.ua/recommendations/825" TargetMode="External"/><Relationship Id="rId15" Type="http://schemas.openxmlformats.org/officeDocument/2006/relationships/hyperlink" Target="https://ek.expertus.com.ua//law/37986" TargetMode="External"/><Relationship Id="rId36" Type="http://schemas.openxmlformats.org/officeDocument/2006/relationships/hyperlink" Target="https://ek.expertus.com.ua//law/37988" TargetMode="External"/><Relationship Id="rId57" Type="http://schemas.openxmlformats.org/officeDocument/2006/relationships/hyperlink" Target="https://ek.expertus.com.ua/recommendations/1328" TargetMode="External"/><Relationship Id="rId106" Type="http://schemas.openxmlformats.org/officeDocument/2006/relationships/hyperlink" Target="https://zakon.rada.gov.ua/laws/show/372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31891</Words>
  <Characters>18179</Characters>
  <Application>Microsoft Office Word</Application>
  <DocSecurity>0</DocSecurity>
  <Lines>151</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Vadym Ilchenko</cp:lastModifiedBy>
  <cp:revision>2</cp:revision>
  <cp:lastPrinted>2024-01-04T08:43:00Z</cp:lastPrinted>
  <dcterms:created xsi:type="dcterms:W3CDTF">2024-01-07T21:56:00Z</dcterms:created>
  <dcterms:modified xsi:type="dcterms:W3CDTF">2024-01-07T21:56:00Z</dcterms:modified>
</cp:coreProperties>
</file>